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6B823" w14:textId="64EA6DDF" w:rsidR="009F2D82" w:rsidRPr="00836693" w:rsidRDefault="009F2D82" w:rsidP="00016B03">
      <w:pPr>
        <w:pStyle w:val="CRCoverPage"/>
        <w:tabs>
          <w:tab w:val="right" w:pos="14291"/>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97-e</w:t>
      </w:r>
      <w:r w:rsidRPr="00836693">
        <w:rPr>
          <w:b/>
          <w:i/>
          <w:noProof/>
          <w:sz w:val="28"/>
        </w:rPr>
        <w:tab/>
      </w:r>
      <w:r w:rsidRPr="00DE0C91">
        <w:rPr>
          <w:b/>
          <w:noProof/>
          <w:color w:val="000000"/>
          <w:sz w:val="24"/>
          <w:lang w:eastAsia="zh-CN"/>
        </w:rPr>
        <w:t>R4-</w:t>
      </w:r>
      <w:r>
        <w:rPr>
          <w:b/>
          <w:noProof/>
          <w:color w:val="000000"/>
          <w:sz w:val="24"/>
          <w:lang w:eastAsia="zh-CN"/>
        </w:rPr>
        <w:t>201</w:t>
      </w:r>
      <w:r w:rsidR="002E486F">
        <w:rPr>
          <w:b/>
          <w:noProof/>
          <w:color w:val="000000"/>
          <w:sz w:val="24"/>
          <w:lang w:eastAsia="zh-CN"/>
        </w:rPr>
        <w:t>4527</w:t>
      </w:r>
    </w:p>
    <w:p w14:paraId="6182DE1F" w14:textId="77777777" w:rsidR="009F2D82" w:rsidRPr="007B5C0F" w:rsidRDefault="009F2D82" w:rsidP="009F2D82">
      <w:pPr>
        <w:pStyle w:val="a3"/>
        <w:jc w:val="both"/>
        <w:rPr>
          <w:rFonts w:cs="Arial"/>
          <w:b/>
          <w:sz w:val="24"/>
          <w:szCs w:val="24"/>
        </w:rPr>
      </w:pPr>
      <w:r w:rsidRPr="00554399">
        <w:rPr>
          <w:rFonts w:ascii="Arial" w:eastAsia="宋体" w:hAnsi="Arial"/>
          <w:b/>
          <w:sz w:val="24"/>
          <w:szCs w:val="24"/>
          <w:lang w:eastAsia="zh-CN"/>
        </w:rPr>
        <w:t xml:space="preserve">Electronic Meeting, </w:t>
      </w:r>
      <w:r>
        <w:rPr>
          <w:rFonts w:ascii="Arial" w:eastAsia="宋体" w:hAnsi="Arial"/>
          <w:b/>
          <w:sz w:val="24"/>
          <w:szCs w:val="24"/>
          <w:lang w:eastAsia="zh-CN"/>
        </w:rPr>
        <w:t>2</w:t>
      </w:r>
      <w:r w:rsidRPr="00BF1228">
        <w:rPr>
          <w:rFonts w:ascii="Arial" w:eastAsia="宋体" w:hAnsi="Arial"/>
          <w:b/>
          <w:sz w:val="24"/>
          <w:szCs w:val="24"/>
          <w:lang w:eastAsia="zh-CN"/>
        </w:rPr>
        <w:t>-</w:t>
      </w:r>
      <w:r>
        <w:rPr>
          <w:rFonts w:ascii="Arial" w:eastAsia="宋体" w:hAnsi="Arial"/>
          <w:b/>
          <w:sz w:val="24"/>
          <w:szCs w:val="24"/>
          <w:lang w:eastAsia="zh-CN"/>
        </w:rPr>
        <w:t>13</w:t>
      </w:r>
      <w:r w:rsidRPr="00BF1228">
        <w:rPr>
          <w:rFonts w:ascii="Arial" w:eastAsia="宋体" w:hAnsi="Arial"/>
          <w:b/>
          <w:sz w:val="24"/>
          <w:szCs w:val="24"/>
          <w:lang w:eastAsia="zh-CN"/>
        </w:rPr>
        <w:t xml:space="preserve"> </w:t>
      </w:r>
      <w:r>
        <w:rPr>
          <w:rFonts w:ascii="Arial" w:eastAsia="宋体" w:hAnsi="Arial"/>
          <w:b/>
          <w:sz w:val="24"/>
          <w:szCs w:val="24"/>
          <w:lang w:eastAsia="zh-CN"/>
        </w:rPr>
        <w:t>Nov</w:t>
      </w:r>
      <w:r w:rsidRPr="00BF1228">
        <w:rPr>
          <w:rFonts w:ascii="Arial" w:eastAsia="宋体" w:hAnsi="Arial"/>
          <w:b/>
          <w:sz w:val="24"/>
          <w:szCs w:val="24"/>
          <w:lang w:eastAsia="zh-CN"/>
        </w:rPr>
        <w:t>., 2020</w:t>
      </w:r>
    </w:p>
    <w:p w14:paraId="24B178DB" w14:textId="77777777" w:rsidR="002A1D39" w:rsidRPr="00C96D46" w:rsidRDefault="002A1D39" w:rsidP="00870B2B">
      <w:pPr>
        <w:pStyle w:val="a3"/>
        <w:tabs>
          <w:tab w:val="right" w:pos="9781"/>
          <w:tab w:val="right" w:pos="13323"/>
        </w:tabs>
        <w:jc w:val="both"/>
        <w:outlineLvl w:val="0"/>
        <w:rPr>
          <w:rFonts w:eastAsia="宋体"/>
          <w:sz w:val="24"/>
          <w:lang w:eastAsia="zh-CN"/>
        </w:rPr>
      </w:pPr>
    </w:p>
    <w:p w14:paraId="47761DEF" w14:textId="77777777" w:rsidR="002A1D39" w:rsidRPr="00C96D46" w:rsidRDefault="002A1D39" w:rsidP="00870B2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9673264" w14:textId="57526B59"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341D5" w:rsidRPr="007341D5">
        <w:rPr>
          <w:rFonts w:ascii="Arial" w:hAnsi="Arial" w:cs="Arial"/>
          <w:sz w:val="22"/>
        </w:rPr>
        <w:t>Discussion on remaining issues of R16 UE power saving</w:t>
      </w:r>
    </w:p>
    <w:p w14:paraId="2704F4A1" w14:textId="534F6A5C"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2709E">
        <w:rPr>
          <w:rFonts w:ascii="Arial" w:hAnsi="Arial" w:cs="Arial"/>
          <w:sz w:val="22"/>
          <w:lang w:val="en-US"/>
        </w:rPr>
        <w:t>7</w:t>
      </w:r>
      <w:r w:rsidR="00067414" w:rsidRPr="00067414">
        <w:rPr>
          <w:rFonts w:ascii="Arial" w:hAnsi="Arial" w:cs="Arial"/>
          <w:sz w:val="22"/>
          <w:lang w:val="en-US"/>
        </w:rPr>
        <w:t>.</w:t>
      </w:r>
      <w:r w:rsidR="0092709E">
        <w:rPr>
          <w:rFonts w:ascii="Arial" w:hAnsi="Arial" w:cs="Arial"/>
          <w:sz w:val="22"/>
          <w:lang w:val="en-US"/>
        </w:rPr>
        <w:t>6</w:t>
      </w:r>
      <w:r w:rsidR="00AC65E2">
        <w:rPr>
          <w:rFonts w:ascii="Arial" w:hAnsi="Arial" w:cs="Arial"/>
          <w:sz w:val="22"/>
          <w:lang w:val="en-US"/>
        </w:rPr>
        <w:t>.1</w:t>
      </w:r>
    </w:p>
    <w:p w14:paraId="04299737" w14:textId="477779B9" w:rsidR="002A1D39" w:rsidRPr="00C96D46" w:rsidRDefault="002A1D39" w:rsidP="00870B2B">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D208D">
        <w:rPr>
          <w:rFonts w:ascii="Arial" w:eastAsia="宋体" w:hAnsi="Arial" w:cs="Arial"/>
          <w:sz w:val="22"/>
          <w:lang w:eastAsia="zh-CN"/>
        </w:rPr>
        <w:t>Discussion</w:t>
      </w:r>
    </w:p>
    <w:bookmarkEnd w:id="0"/>
    <w:bookmarkEnd w:id="1"/>
    <w:p w14:paraId="4A9ABA79" w14:textId="77777777" w:rsidR="002A1D39" w:rsidRPr="00C96D46" w:rsidRDefault="002A1D39" w:rsidP="00870B2B">
      <w:pPr>
        <w:pStyle w:val="1"/>
        <w:jc w:val="both"/>
        <w:rPr>
          <w:rFonts w:eastAsia="宋体"/>
          <w:lang w:eastAsia="zh-CN"/>
        </w:rPr>
      </w:pPr>
      <w:r w:rsidRPr="00C96D46">
        <w:rPr>
          <w:rFonts w:eastAsia="宋体" w:hint="eastAsia"/>
          <w:lang w:eastAsia="zh-CN"/>
        </w:rPr>
        <w:t>Introduction</w:t>
      </w:r>
    </w:p>
    <w:p w14:paraId="78A56618" w14:textId="77777777" w:rsidR="00031172" w:rsidRDefault="00031172" w:rsidP="00031172">
      <w:pPr>
        <w:jc w:val="both"/>
        <w:rPr>
          <w:lang w:eastAsia="zh-CN"/>
        </w:rPr>
      </w:pPr>
      <w:r>
        <w:rPr>
          <w:lang w:eastAsia="zh-CN"/>
        </w:rPr>
        <w:t xml:space="preserve">In RAN2#111-e meeting [1], it was agreed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31172" w:rsidRPr="00EE7EC1" w14:paraId="58346EFF" w14:textId="77777777" w:rsidTr="007620D4">
        <w:tc>
          <w:tcPr>
            <w:tcW w:w="9286" w:type="dxa"/>
            <w:shd w:val="clear" w:color="auto" w:fill="auto"/>
          </w:tcPr>
          <w:p w14:paraId="7C4AAF4F" w14:textId="77777777" w:rsidR="00031172" w:rsidRPr="00CC5106" w:rsidRDefault="00031172" w:rsidP="007620D4">
            <w:pPr>
              <w:pStyle w:val="Doc-text2"/>
            </w:pPr>
            <w:r>
              <w:t>=&gt;</w:t>
            </w:r>
            <w:r>
              <w:tab/>
              <w:t>We will check how to avoid duplication with RAN4 until next meeting</w:t>
            </w:r>
          </w:p>
        </w:tc>
      </w:tr>
    </w:tbl>
    <w:p w14:paraId="2E88C45A" w14:textId="77777777" w:rsidR="00AC6350" w:rsidRPr="00031172" w:rsidRDefault="00AC6350" w:rsidP="000853E5">
      <w:pPr>
        <w:spacing w:after="0"/>
        <w:rPr>
          <w:rFonts w:eastAsiaTheme="minorEastAsia"/>
          <w:lang w:eastAsia="zh-CN"/>
        </w:rPr>
      </w:pPr>
    </w:p>
    <w:p w14:paraId="44AE3010" w14:textId="60E91DE6" w:rsidR="002A1D39" w:rsidRDefault="000961A8" w:rsidP="00734BFD">
      <w:pPr>
        <w:spacing w:after="0"/>
        <w:jc w:val="both"/>
        <w:rPr>
          <w:rFonts w:eastAsia="宋体"/>
          <w:lang w:eastAsia="zh-CN"/>
        </w:rPr>
      </w:pPr>
      <w:r>
        <w:rPr>
          <w:rFonts w:eastAsiaTheme="minorEastAsia" w:hint="eastAsia"/>
          <w:lang w:eastAsia="zh-CN"/>
        </w:rPr>
        <w:t>In RAN</w:t>
      </w:r>
      <w:r w:rsidR="00543BC4">
        <w:rPr>
          <w:rFonts w:eastAsiaTheme="minorEastAsia"/>
          <w:lang w:eastAsia="zh-CN"/>
        </w:rPr>
        <w:t>4</w:t>
      </w:r>
      <w:r>
        <w:rPr>
          <w:rFonts w:eastAsiaTheme="minorEastAsia" w:hint="eastAsia"/>
          <w:lang w:eastAsia="zh-CN"/>
        </w:rPr>
        <w:t xml:space="preserve"> </w:t>
      </w:r>
      <w:r w:rsidR="00031172">
        <w:rPr>
          <w:rFonts w:eastAsiaTheme="minorEastAsia"/>
          <w:lang w:eastAsia="zh-CN"/>
        </w:rPr>
        <w:t xml:space="preserve">#95e and </w:t>
      </w:r>
      <w:r>
        <w:rPr>
          <w:rFonts w:eastAsiaTheme="minorEastAsia" w:hint="eastAsia"/>
          <w:lang w:eastAsia="zh-CN"/>
        </w:rPr>
        <w:t>#9</w:t>
      </w:r>
      <w:r w:rsidR="00C407DD">
        <w:rPr>
          <w:rFonts w:eastAsiaTheme="minorEastAsia"/>
          <w:lang w:eastAsia="zh-CN"/>
        </w:rPr>
        <w:t>6</w:t>
      </w:r>
      <w:r w:rsidR="0093105C">
        <w:rPr>
          <w:rFonts w:eastAsiaTheme="minorEastAsia"/>
          <w:lang w:eastAsia="zh-CN"/>
        </w:rPr>
        <w:t>e</w:t>
      </w:r>
      <w:r w:rsidR="00031172">
        <w:rPr>
          <w:rFonts w:eastAsiaTheme="minorEastAsia" w:hint="eastAsia"/>
          <w:lang w:eastAsia="zh-CN"/>
        </w:rPr>
        <w:t xml:space="preserve">, CRs </w:t>
      </w:r>
      <w:r w:rsidR="00F42E28">
        <w:rPr>
          <w:rFonts w:eastAsiaTheme="minorEastAsia" w:hint="eastAsia"/>
          <w:lang w:eastAsia="zh-CN"/>
        </w:rPr>
        <w:t>on UE power saving are agreed in [</w:t>
      </w:r>
      <w:r w:rsidR="00F42E28">
        <w:rPr>
          <w:rFonts w:eastAsiaTheme="minorEastAsia"/>
          <w:lang w:eastAsia="zh-CN"/>
        </w:rPr>
        <w:t>2</w:t>
      </w:r>
      <w:r w:rsidR="00F42E28">
        <w:rPr>
          <w:rFonts w:eastAsiaTheme="minorEastAsia" w:hint="eastAsia"/>
          <w:lang w:eastAsia="zh-CN"/>
        </w:rPr>
        <w:t>]</w:t>
      </w:r>
      <w:r w:rsidR="00F42E28">
        <w:rPr>
          <w:rFonts w:eastAsiaTheme="minorEastAsia"/>
          <w:lang w:eastAsia="zh-CN"/>
        </w:rPr>
        <w:t xml:space="preserve"> and [3]. However, there are quite many duplication</w:t>
      </w:r>
      <w:r w:rsidR="00734BFD">
        <w:rPr>
          <w:rFonts w:eastAsiaTheme="minorEastAsia"/>
          <w:lang w:eastAsia="zh-CN"/>
        </w:rPr>
        <w:t>s</w:t>
      </w:r>
      <w:r w:rsidR="00F42E28">
        <w:rPr>
          <w:rFonts w:eastAsiaTheme="minorEastAsia"/>
          <w:lang w:eastAsia="zh-CN"/>
        </w:rPr>
        <w:t xml:space="preserve"> between the latest version of 38.304[4] and 38.133[5].</w:t>
      </w:r>
      <w:r w:rsidR="00057131">
        <w:rPr>
          <w:rFonts w:eastAsiaTheme="minorEastAsia"/>
          <w:lang w:eastAsia="zh-CN"/>
        </w:rPr>
        <w:t xml:space="preserve"> In this paper we will provide our views on these duplications and the corresponding CR can be found in [6]</w:t>
      </w:r>
      <w:r w:rsidR="00727A98">
        <w:rPr>
          <w:rFonts w:eastAsiaTheme="minorEastAsia"/>
          <w:lang w:eastAsia="zh-CN"/>
        </w:rPr>
        <w:t>.</w:t>
      </w:r>
    </w:p>
    <w:p w14:paraId="6976A8FB" w14:textId="185A894B" w:rsidR="007957E4" w:rsidRPr="007957E4" w:rsidRDefault="002A1D39" w:rsidP="00870B2B">
      <w:pPr>
        <w:pStyle w:val="1"/>
        <w:jc w:val="both"/>
        <w:rPr>
          <w:rFonts w:eastAsia="宋体"/>
          <w:lang w:eastAsia="zh-CN"/>
        </w:rPr>
      </w:pPr>
      <w:r w:rsidRPr="00C96D46">
        <w:rPr>
          <w:rFonts w:eastAsia="宋体"/>
          <w:lang w:eastAsia="zh-CN"/>
        </w:rPr>
        <w:t>Discussion</w:t>
      </w:r>
      <w:r w:rsidR="00727A98">
        <w:rPr>
          <w:rFonts w:eastAsia="宋体"/>
          <w:lang w:eastAsia="zh-CN"/>
        </w:rPr>
        <w:t xml:space="preserve"> on duplication issue between TS 38.133 and TS 38.304</w:t>
      </w:r>
    </w:p>
    <w:p w14:paraId="1D38E43B" w14:textId="722BFAA5" w:rsidR="00715356" w:rsidRDefault="00734BFD" w:rsidP="00734BFD">
      <w:pPr>
        <w:jc w:val="both"/>
        <w:rPr>
          <w:rFonts w:eastAsia="宋体"/>
          <w:lang w:eastAsia="zh-CN"/>
        </w:rPr>
      </w:pPr>
      <w:r>
        <w:rPr>
          <w:rFonts w:eastAsia="宋体" w:hint="eastAsia"/>
          <w:lang w:eastAsia="zh-CN"/>
        </w:rPr>
        <w:t xml:space="preserve">In the table below, we have listed the duplicated part in current TS 38.133 </w:t>
      </w:r>
      <w:r w:rsidR="00BB602D">
        <w:rPr>
          <w:rFonts w:eastAsia="宋体"/>
          <w:lang w:eastAsia="zh-CN"/>
        </w:rPr>
        <w:t xml:space="preserve">and TS 38.304. Additionally, </w:t>
      </w:r>
      <w:r>
        <w:rPr>
          <w:rFonts w:eastAsia="宋体" w:hint="eastAsia"/>
          <w:lang w:eastAsia="zh-CN"/>
        </w:rPr>
        <w:t>our view</w:t>
      </w:r>
      <w:r w:rsidR="00BB602D">
        <w:rPr>
          <w:rFonts w:eastAsia="宋体"/>
          <w:lang w:eastAsia="zh-CN"/>
        </w:rPr>
        <w:t>s</w:t>
      </w:r>
      <w:r>
        <w:rPr>
          <w:rFonts w:eastAsia="宋体" w:hint="eastAsia"/>
          <w:lang w:eastAsia="zh-CN"/>
        </w:rPr>
        <w:t xml:space="preserve"> on this issue</w:t>
      </w:r>
      <w:r w:rsidR="00BB602D">
        <w:rPr>
          <w:rFonts w:eastAsia="宋体"/>
          <w:lang w:eastAsia="zh-CN"/>
        </w:rPr>
        <w:t xml:space="preserve"> are also provided in the table</w:t>
      </w:r>
      <w:r w:rsidR="00DD578D">
        <w:rPr>
          <w:rFonts w:eastAsia="宋体"/>
          <w:lang w:eastAsia="zh-CN"/>
        </w:rPr>
        <w:t>[7].</w:t>
      </w:r>
    </w:p>
    <w:tbl>
      <w:tblPr>
        <w:tblStyle w:val="aa"/>
        <w:tblW w:w="0" w:type="auto"/>
        <w:tblLook w:val="04A0" w:firstRow="1" w:lastRow="0" w:firstColumn="1" w:lastColumn="0" w:noHBand="0" w:noVBand="1"/>
      </w:tblPr>
      <w:tblGrid>
        <w:gridCol w:w="1683"/>
        <w:gridCol w:w="4162"/>
        <w:gridCol w:w="4162"/>
        <w:gridCol w:w="4163"/>
      </w:tblGrid>
      <w:tr w:rsidR="0016267D" w14:paraId="0C45530F" w14:textId="77777777" w:rsidTr="007F64DC">
        <w:tc>
          <w:tcPr>
            <w:tcW w:w="1683" w:type="dxa"/>
          </w:tcPr>
          <w:p w14:paraId="029D822F" w14:textId="4C146812" w:rsidR="0016267D" w:rsidRDefault="0016267D" w:rsidP="00734BFD">
            <w:pPr>
              <w:jc w:val="both"/>
              <w:rPr>
                <w:rFonts w:eastAsia="宋体"/>
                <w:lang w:eastAsia="zh-CN"/>
              </w:rPr>
            </w:pPr>
            <w:r>
              <w:rPr>
                <w:rFonts w:eastAsia="宋体" w:hint="eastAsia"/>
                <w:lang w:eastAsia="zh-CN"/>
              </w:rPr>
              <w:t>Issue</w:t>
            </w:r>
          </w:p>
        </w:tc>
        <w:tc>
          <w:tcPr>
            <w:tcW w:w="4162" w:type="dxa"/>
          </w:tcPr>
          <w:p w14:paraId="6F9808F5" w14:textId="37A16CDF" w:rsidR="0016267D" w:rsidRDefault="007D2241" w:rsidP="00734BFD">
            <w:pPr>
              <w:jc w:val="both"/>
              <w:rPr>
                <w:rFonts w:eastAsia="宋体"/>
                <w:lang w:eastAsia="zh-CN"/>
              </w:rPr>
            </w:pPr>
            <w:r>
              <w:rPr>
                <w:rFonts w:eastAsia="宋体"/>
                <w:lang w:eastAsia="zh-CN"/>
              </w:rPr>
              <w:t xml:space="preserve">Current </w:t>
            </w:r>
            <w:r w:rsidR="00933B4D">
              <w:rPr>
                <w:rFonts w:eastAsia="宋体" w:hint="eastAsia"/>
                <w:lang w:eastAsia="zh-CN"/>
              </w:rPr>
              <w:t xml:space="preserve">RAN4 spec </w:t>
            </w:r>
            <w:r w:rsidR="00933B4D">
              <w:rPr>
                <w:rFonts w:eastAsia="宋体"/>
                <w:lang w:eastAsia="zh-CN"/>
              </w:rPr>
              <w:t>(</w:t>
            </w:r>
            <w:r w:rsidR="00933B4D">
              <w:rPr>
                <w:rFonts w:eastAsia="宋体" w:hint="eastAsia"/>
                <w:lang w:eastAsia="zh-CN"/>
              </w:rPr>
              <w:t>TS38.133</w:t>
            </w:r>
            <w:r w:rsidR="00933B4D">
              <w:rPr>
                <w:rFonts w:eastAsia="宋体"/>
                <w:lang w:eastAsia="zh-CN"/>
              </w:rPr>
              <w:t>)</w:t>
            </w:r>
          </w:p>
        </w:tc>
        <w:tc>
          <w:tcPr>
            <w:tcW w:w="4162" w:type="dxa"/>
          </w:tcPr>
          <w:p w14:paraId="369C8E93" w14:textId="46DA71DD" w:rsidR="0016267D" w:rsidRDefault="007D2241" w:rsidP="00734BFD">
            <w:pPr>
              <w:jc w:val="both"/>
              <w:rPr>
                <w:rFonts w:eastAsia="宋体"/>
                <w:lang w:eastAsia="zh-CN"/>
              </w:rPr>
            </w:pPr>
            <w:r>
              <w:rPr>
                <w:rFonts w:eastAsia="宋体"/>
                <w:lang w:eastAsia="zh-CN"/>
              </w:rPr>
              <w:t xml:space="preserve">Current </w:t>
            </w:r>
            <w:r w:rsidR="00933B4D">
              <w:rPr>
                <w:rFonts w:eastAsia="宋体" w:hint="eastAsia"/>
                <w:lang w:eastAsia="zh-CN"/>
              </w:rPr>
              <w:t>RAN2 spec</w:t>
            </w:r>
            <w:r w:rsidR="00933B4D">
              <w:rPr>
                <w:rFonts w:eastAsia="宋体"/>
                <w:lang w:eastAsia="zh-CN"/>
              </w:rPr>
              <w:t xml:space="preserve"> (TS 38.304)</w:t>
            </w:r>
          </w:p>
        </w:tc>
        <w:tc>
          <w:tcPr>
            <w:tcW w:w="4163" w:type="dxa"/>
          </w:tcPr>
          <w:p w14:paraId="2F1679A4" w14:textId="07F72DA6" w:rsidR="0016267D" w:rsidRDefault="00933B4D" w:rsidP="00734BFD">
            <w:pPr>
              <w:jc w:val="both"/>
              <w:rPr>
                <w:rFonts w:eastAsia="宋体"/>
                <w:lang w:eastAsia="zh-CN"/>
              </w:rPr>
            </w:pPr>
            <w:r>
              <w:rPr>
                <w:rFonts w:eastAsia="宋体" w:hint="eastAsia"/>
                <w:lang w:eastAsia="zh-CN"/>
              </w:rPr>
              <w:t>Comments</w:t>
            </w:r>
          </w:p>
        </w:tc>
      </w:tr>
      <w:tr w:rsidR="0016267D" w14:paraId="43B5123E" w14:textId="77777777" w:rsidTr="007F64DC">
        <w:tc>
          <w:tcPr>
            <w:tcW w:w="1683" w:type="dxa"/>
          </w:tcPr>
          <w:p w14:paraId="39E2B11E" w14:textId="1391BE53" w:rsidR="0016267D" w:rsidRDefault="0016267D" w:rsidP="00734BFD">
            <w:pPr>
              <w:jc w:val="both"/>
              <w:rPr>
                <w:rFonts w:eastAsia="宋体"/>
                <w:lang w:eastAsia="zh-CN"/>
              </w:rPr>
            </w:pPr>
            <w:r>
              <w:rPr>
                <w:rFonts w:eastAsia="宋体"/>
                <w:lang w:eastAsia="zh-CN"/>
              </w:rPr>
              <w:t>1:</w:t>
            </w:r>
          </w:p>
          <w:p w14:paraId="5A902F0E" w14:textId="4E3A9E96" w:rsidR="0016267D" w:rsidRDefault="0016267D" w:rsidP="00734BFD">
            <w:pPr>
              <w:jc w:val="both"/>
              <w:rPr>
                <w:rFonts w:eastAsia="宋体"/>
                <w:lang w:eastAsia="zh-CN"/>
              </w:rPr>
            </w:pPr>
            <w:r>
              <w:rPr>
                <w:rFonts w:eastAsia="宋体" w:hint="eastAsia"/>
                <w:lang w:eastAsia="zh-CN"/>
              </w:rPr>
              <w:t>EMR</w:t>
            </w:r>
            <w:r>
              <w:rPr>
                <w:rFonts w:eastAsia="宋体"/>
                <w:lang w:eastAsia="zh-CN"/>
              </w:rPr>
              <w:t xml:space="preserve"> carrier</w:t>
            </w:r>
          </w:p>
        </w:tc>
        <w:tc>
          <w:tcPr>
            <w:tcW w:w="4162" w:type="dxa"/>
          </w:tcPr>
          <w:p w14:paraId="1B68ABD4" w14:textId="3FD4942A" w:rsidR="0016267D" w:rsidRDefault="00C50CBB" w:rsidP="00734BFD">
            <w:pPr>
              <w:jc w:val="both"/>
              <w:rPr>
                <w:rFonts w:eastAsia="宋体"/>
                <w:lang w:eastAsia="zh-CN"/>
              </w:rPr>
            </w:pPr>
            <w:r>
              <w:rPr>
                <w:rFonts w:eastAsia="宋体"/>
                <w:lang w:eastAsia="zh-CN"/>
              </w:rPr>
              <w:t>“</w:t>
            </w:r>
            <w:r w:rsidRPr="00C50CBB">
              <w:rPr>
                <w:rFonts w:eastAsia="宋体"/>
                <w:lang w:eastAsia="zh-CN"/>
              </w:rPr>
              <w:t>T331 timer is not running for EMR measurements on intra-frequency NR</w:t>
            </w:r>
            <w:r>
              <w:rPr>
                <w:rFonts w:eastAsia="宋体"/>
                <w:lang w:eastAsia="zh-CN"/>
              </w:rPr>
              <w:t>/</w:t>
            </w:r>
            <w:r>
              <w:rPr>
                <w:lang w:eastAsia="zh-CN"/>
              </w:rPr>
              <w:t xml:space="preserve"> inter</w:t>
            </w:r>
            <w:r w:rsidRPr="00F52E47">
              <w:rPr>
                <w:lang w:eastAsia="zh-CN"/>
              </w:rPr>
              <w:t>-frequency NR</w:t>
            </w:r>
            <w:r>
              <w:rPr>
                <w:lang w:eastAsia="zh-CN"/>
              </w:rPr>
              <w:t>/</w:t>
            </w:r>
            <w:r w:rsidRPr="000D108A">
              <w:rPr>
                <w:lang w:eastAsia="zh-CN"/>
              </w:rPr>
              <w:t xml:space="preserve"> inter-RAT E-UTRAN</w:t>
            </w:r>
            <w:r w:rsidRPr="00C50CBB">
              <w:rPr>
                <w:rFonts w:eastAsia="宋体"/>
                <w:lang w:eastAsia="zh-CN"/>
              </w:rPr>
              <w:t xml:space="preserve"> carrier and</w:t>
            </w:r>
            <w:r>
              <w:rPr>
                <w:rFonts w:eastAsia="宋体"/>
                <w:lang w:eastAsia="zh-CN"/>
              </w:rPr>
              <w:t>”</w:t>
            </w:r>
          </w:p>
          <w:p w14:paraId="1994A727" w14:textId="2C89AE02" w:rsidR="00C50CBB" w:rsidRDefault="00C50CBB" w:rsidP="00734BFD">
            <w:pPr>
              <w:jc w:val="both"/>
              <w:rPr>
                <w:rFonts w:eastAsia="宋体"/>
                <w:lang w:eastAsia="zh-CN"/>
              </w:rPr>
            </w:pPr>
            <w:r>
              <w:rPr>
                <w:rFonts w:eastAsia="宋体" w:hint="eastAsia"/>
                <w:lang w:eastAsia="zh-CN"/>
              </w:rPr>
              <w:t xml:space="preserve">Impacted </w:t>
            </w:r>
            <w:r w:rsidR="00F95C2F">
              <w:rPr>
                <w:rFonts w:eastAsia="宋体"/>
                <w:lang w:eastAsia="zh-CN"/>
              </w:rPr>
              <w:t>clause</w:t>
            </w:r>
            <w:r>
              <w:rPr>
                <w:rFonts w:eastAsia="宋体" w:hint="eastAsia"/>
                <w:lang w:eastAsia="zh-CN"/>
              </w:rPr>
              <w:t>s:</w:t>
            </w:r>
          </w:p>
          <w:p w14:paraId="686A064C" w14:textId="4B31E4E4" w:rsidR="00C50CBB" w:rsidRDefault="00C50CBB" w:rsidP="00C50CBB">
            <w:pPr>
              <w:jc w:val="both"/>
              <w:rPr>
                <w:rFonts w:eastAsia="宋体"/>
                <w:lang w:eastAsia="zh-CN"/>
              </w:rPr>
            </w:pPr>
            <w:r>
              <w:rPr>
                <w:rFonts w:eastAsia="宋体" w:hint="eastAsia"/>
                <w:lang w:eastAsia="zh-CN"/>
              </w:rPr>
              <w:t>4.2.2.9.2; 4.2.2.9.3; 4.2.2.9.4; 4.2.2.</w:t>
            </w:r>
            <w:r>
              <w:rPr>
                <w:rFonts w:eastAsia="宋体"/>
                <w:lang w:eastAsia="zh-CN"/>
              </w:rPr>
              <w:t>10</w:t>
            </w:r>
            <w:r>
              <w:rPr>
                <w:rFonts w:eastAsia="宋体" w:hint="eastAsia"/>
                <w:lang w:eastAsia="zh-CN"/>
              </w:rPr>
              <w:t>.2; 4.2.2.10.3; 4.2.2.10.4; 4.2.2.11.2; 4.2.2.11.3; 4.2.2.11.4;</w:t>
            </w:r>
          </w:p>
        </w:tc>
        <w:tc>
          <w:tcPr>
            <w:tcW w:w="4162" w:type="dxa"/>
          </w:tcPr>
          <w:p w14:paraId="4680861F" w14:textId="68646AFA" w:rsidR="0016267D" w:rsidRPr="007F64DC" w:rsidRDefault="00952C31" w:rsidP="00734BFD">
            <w:pPr>
              <w:jc w:val="both"/>
              <w:rPr>
                <w:rFonts w:eastAsia="宋体"/>
                <w:szCs w:val="16"/>
                <w:lang w:eastAsia="zh-CN"/>
              </w:rPr>
            </w:pPr>
            <w:r w:rsidRPr="007F64DC">
              <w:rPr>
                <w:rFonts w:eastAsia="宋体"/>
                <w:szCs w:val="16"/>
                <w:lang w:eastAsia="zh-CN"/>
              </w:rPr>
              <w:t>“</w:t>
            </w:r>
            <w:r w:rsidRPr="007F64DC">
              <w:rPr>
                <w:rFonts w:eastAsia="Batang"/>
                <w:noProof/>
                <w:szCs w:val="16"/>
              </w:rPr>
              <w:t xml:space="preserve">The above relaxed measurements and no measurement are not applicable for frequencies that are included in </w:t>
            </w:r>
            <w:r w:rsidRPr="007F64DC">
              <w:rPr>
                <w:rFonts w:eastAsia="Batang"/>
                <w:i/>
                <w:noProof/>
                <w:szCs w:val="16"/>
              </w:rPr>
              <w:t>VarMeasIdleConfig</w:t>
            </w:r>
            <w:r w:rsidRPr="007F64DC">
              <w:rPr>
                <w:rFonts w:eastAsia="Batang"/>
                <w:noProof/>
                <w:szCs w:val="16"/>
              </w:rPr>
              <w:t>, if configured and for which the UE supports dual connectivity or carrier aggregation between those frequencies and the frequency of the current serving cell.</w:t>
            </w:r>
            <w:r w:rsidRPr="007F64DC">
              <w:rPr>
                <w:rFonts w:eastAsia="宋体"/>
                <w:szCs w:val="16"/>
                <w:lang w:eastAsia="zh-CN"/>
              </w:rPr>
              <w:t>”</w:t>
            </w:r>
          </w:p>
        </w:tc>
        <w:tc>
          <w:tcPr>
            <w:tcW w:w="4163" w:type="dxa"/>
          </w:tcPr>
          <w:p w14:paraId="346BE9F7" w14:textId="77777777" w:rsidR="0016267D" w:rsidRDefault="00952C31" w:rsidP="00734BFD">
            <w:pPr>
              <w:jc w:val="both"/>
              <w:rPr>
                <w:rFonts w:eastAsia="宋体"/>
                <w:lang w:eastAsia="zh-CN"/>
              </w:rPr>
            </w:pPr>
            <w:r>
              <w:rPr>
                <w:rFonts w:eastAsia="宋体" w:hint="eastAsia"/>
                <w:lang w:eastAsia="zh-CN"/>
              </w:rPr>
              <w:t xml:space="preserve">The </w:t>
            </w:r>
            <w:r>
              <w:rPr>
                <w:rFonts w:eastAsia="宋体"/>
                <w:lang w:eastAsia="zh-CN"/>
              </w:rPr>
              <w:t>description</w:t>
            </w:r>
            <w:r>
              <w:rPr>
                <w:rFonts w:eastAsia="宋体" w:hint="eastAsia"/>
                <w:lang w:eastAsia="zh-CN"/>
              </w:rPr>
              <w:t xml:space="preserve"> i</w:t>
            </w:r>
            <w:r>
              <w:rPr>
                <w:rFonts w:eastAsia="宋体"/>
                <w:lang w:eastAsia="zh-CN"/>
              </w:rPr>
              <w:t>n 38.304 includes all possible scenarios;</w:t>
            </w:r>
          </w:p>
          <w:p w14:paraId="526CD1DC" w14:textId="77777777" w:rsidR="00952C31" w:rsidRDefault="00952C31" w:rsidP="00952C31">
            <w:pPr>
              <w:jc w:val="both"/>
              <w:rPr>
                <w:rFonts w:eastAsia="宋体"/>
                <w:lang w:eastAsia="zh-CN"/>
              </w:rPr>
            </w:pPr>
            <w:r>
              <w:rPr>
                <w:rFonts w:eastAsia="宋体"/>
                <w:lang w:eastAsia="zh-CN"/>
              </w:rPr>
              <w:t>It would be better to let RAN2 decide the configuration related aspects that related to RRM relaxation.</w:t>
            </w:r>
          </w:p>
          <w:p w14:paraId="468ED99F" w14:textId="23D3883B" w:rsidR="00952C31" w:rsidRPr="00F95C2F" w:rsidRDefault="00952C31" w:rsidP="00952C31">
            <w:pPr>
              <w:jc w:val="both"/>
              <w:rPr>
                <w:rFonts w:eastAsia="宋体"/>
                <w:b/>
                <w:lang w:eastAsia="zh-CN"/>
              </w:rPr>
            </w:pPr>
            <w:r w:rsidRPr="00F95C2F">
              <w:rPr>
                <w:rFonts w:eastAsia="宋体"/>
                <w:b/>
                <w:lang w:eastAsia="zh-CN"/>
              </w:rPr>
              <w:t>Proposal</w:t>
            </w:r>
            <w:r w:rsidR="00F95C2F" w:rsidRPr="00F95C2F">
              <w:rPr>
                <w:rFonts w:eastAsia="宋体"/>
                <w:b/>
                <w:lang w:eastAsia="zh-CN"/>
              </w:rPr>
              <w:t xml:space="preserve"> 1</w:t>
            </w:r>
            <w:r w:rsidRPr="00F95C2F">
              <w:rPr>
                <w:rFonts w:eastAsia="宋体"/>
                <w:b/>
                <w:lang w:eastAsia="zh-CN"/>
              </w:rPr>
              <w:t>:</w:t>
            </w:r>
          </w:p>
          <w:p w14:paraId="4BA63E69" w14:textId="5C575FEC" w:rsidR="00952C31" w:rsidRPr="00F95C2F" w:rsidRDefault="00952C31" w:rsidP="00544279">
            <w:pPr>
              <w:jc w:val="both"/>
              <w:rPr>
                <w:rFonts w:eastAsia="宋体"/>
                <w:b/>
                <w:lang w:eastAsia="zh-CN"/>
              </w:rPr>
            </w:pPr>
            <w:r w:rsidRPr="00F95C2F">
              <w:rPr>
                <w:rFonts w:eastAsia="宋体"/>
                <w:b/>
                <w:lang w:eastAsia="zh-CN"/>
              </w:rPr>
              <w:lastRenderedPageBreak/>
              <w:t>Remove EMR carrier related description in 38.133.</w:t>
            </w:r>
          </w:p>
        </w:tc>
      </w:tr>
      <w:tr w:rsidR="0016267D" w14:paraId="49EE0A78" w14:textId="77777777" w:rsidTr="007F64DC">
        <w:tc>
          <w:tcPr>
            <w:tcW w:w="1683" w:type="dxa"/>
          </w:tcPr>
          <w:p w14:paraId="66BCBC34" w14:textId="713F81A0" w:rsidR="0016267D" w:rsidRDefault="0016267D" w:rsidP="00734BFD">
            <w:pPr>
              <w:jc w:val="both"/>
              <w:rPr>
                <w:rFonts w:eastAsia="宋体"/>
                <w:lang w:eastAsia="zh-CN"/>
              </w:rPr>
            </w:pPr>
            <w:r>
              <w:rPr>
                <w:rFonts w:eastAsia="宋体" w:hint="eastAsia"/>
                <w:lang w:eastAsia="zh-CN"/>
              </w:rPr>
              <w:lastRenderedPageBreak/>
              <w:t xml:space="preserve">2-1: </w:t>
            </w:r>
          </w:p>
          <w:p w14:paraId="1489B509" w14:textId="2F30750E" w:rsidR="0016267D" w:rsidRDefault="0016267D" w:rsidP="0016267D">
            <w:pPr>
              <w:jc w:val="both"/>
              <w:rPr>
                <w:rFonts w:eastAsia="宋体"/>
                <w:lang w:eastAsia="zh-CN"/>
              </w:rPr>
            </w:pPr>
            <w:r>
              <w:rPr>
                <w:rFonts w:eastAsia="宋体"/>
                <w:lang w:eastAsia="zh-CN"/>
              </w:rPr>
              <w:t>“</w:t>
            </w:r>
            <w:r>
              <w:rPr>
                <w:rFonts w:eastAsia="宋体" w:hint="eastAsia"/>
                <w:lang w:eastAsia="zh-CN"/>
              </w:rPr>
              <w:t>Low mobility</w:t>
            </w:r>
            <w:r>
              <w:rPr>
                <w:rFonts w:eastAsia="宋体"/>
                <w:lang w:eastAsia="zh-CN"/>
              </w:rPr>
              <w:t xml:space="preserve">” </w:t>
            </w:r>
            <w:r>
              <w:rPr>
                <w:rFonts w:eastAsia="宋体" w:hint="eastAsia"/>
                <w:lang w:eastAsia="zh-CN"/>
              </w:rPr>
              <w:t>rules</w:t>
            </w:r>
            <w:r>
              <w:rPr>
                <w:rFonts w:eastAsia="宋体"/>
                <w:lang w:eastAsia="zh-CN"/>
              </w:rPr>
              <w:t xml:space="preserve"> for equal or low priority layers</w:t>
            </w:r>
          </w:p>
        </w:tc>
        <w:tc>
          <w:tcPr>
            <w:tcW w:w="4162" w:type="dxa"/>
          </w:tcPr>
          <w:p w14:paraId="791E8F9F" w14:textId="77777777" w:rsidR="00F95C2F" w:rsidRPr="00F95C2F" w:rsidRDefault="00F95C2F" w:rsidP="00F95C2F">
            <w:pPr>
              <w:pStyle w:val="B1"/>
              <w:rPr>
                <w:lang w:eastAsia="zh-CN"/>
              </w:rPr>
            </w:pPr>
            <w:r w:rsidRPr="00F95C2F">
              <w:rPr>
                <w:noProof/>
              </w:rPr>
              <w:t>-</w:t>
            </w:r>
            <w:r w:rsidRPr="00F95C2F">
              <w:rPr>
                <w:noProof/>
              </w:rPr>
              <w:tab/>
            </w:r>
            <w:r w:rsidRPr="00F95C2F">
              <w:rPr>
                <w:lang w:eastAsia="zh-CN"/>
              </w:rPr>
              <w:t xml:space="preserve">UE is configured with </w:t>
            </w:r>
            <w:r w:rsidRPr="00F95C2F">
              <w:rPr>
                <w:i/>
                <w:iCs/>
                <w:lang w:eastAsia="zh-CN"/>
              </w:rPr>
              <w:t>lowMobilityEvalutation</w:t>
            </w:r>
            <w:r w:rsidRPr="00F95C2F">
              <w:rPr>
                <w:lang w:eastAsia="zh-CN"/>
              </w:rPr>
              <w:t xml:space="preserve"> [2] criterion, or  </w:t>
            </w:r>
          </w:p>
          <w:p w14:paraId="2478B8E1" w14:textId="77777777" w:rsidR="00F95C2F" w:rsidRPr="0039265E" w:rsidRDefault="00F95C2F" w:rsidP="00F95C2F">
            <w:pPr>
              <w:pStyle w:val="B1"/>
              <w:rPr>
                <w:lang w:eastAsia="zh-CN"/>
              </w:rPr>
            </w:pPr>
            <w:r w:rsidRPr="00F95C2F">
              <w:rPr>
                <w:noProof/>
              </w:rPr>
              <w:t>-</w:t>
            </w:r>
            <w:r w:rsidRPr="00F95C2F">
              <w:rPr>
                <w:noProof/>
              </w:rPr>
              <w:tab/>
            </w:r>
            <w:r w:rsidRPr="00F95C2F">
              <w:rPr>
                <w:lang w:eastAsia="zh-CN"/>
              </w:rPr>
              <w:t xml:space="preserve">UE is configured with both </w:t>
            </w:r>
            <w:r w:rsidRPr="00F95C2F">
              <w:rPr>
                <w:i/>
                <w:iCs/>
                <w:lang w:eastAsia="zh-CN"/>
              </w:rPr>
              <w:t>lowMobilityEvalutation</w:t>
            </w:r>
            <w:r w:rsidRPr="00F95C2F">
              <w:rPr>
                <w:lang w:eastAsia="zh-CN"/>
              </w:rPr>
              <w:t xml:space="preserve"> [2] criterion and </w:t>
            </w:r>
            <w:r w:rsidRPr="00F95C2F">
              <w:rPr>
                <w:i/>
                <w:iCs/>
                <w:lang w:eastAsia="zh-CN"/>
              </w:rPr>
              <w:t xml:space="preserve">cellEdgeEvaluation </w:t>
            </w:r>
            <w:r w:rsidRPr="00F95C2F">
              <w:rPr>
                <w:lang w:eastAsia="zh-CN"/>
              </w:rPr>
              <w:t xml:space="preserve">[2] criterion and </w:t>
            </w:r>
            <w:r w:rsidRPr="00F95C2F">
              <w:rPr>
                <w:i/>
                <w:lang w:eastAsia="zh-CN"/>
              </w:rPr>
              <w:t>combineRelaxedMeasCondition</w:t>
            </w:r>
            <w:r w:rsidRPr="00F95C2F">
              <w:rPr>
                <w:rFonts w:hint="eastAsia"/>
                <w:lang w:eastAsia="zh-CN"/>
              </w:rPr>
              <w:t xml:space="preserve"> </w:t>
            </w:r>
            <w:r w:rsidRPr="00F95C2F">
              <w:rPr>
                <w:lang w:eastAsia="zh-CN"/>
              </w:rPr>
              <w:t xml:space="preserve">[2] not configured or configured but set to FALSE, and </w:t>
            </w:r>
            <w:r w:rsidRPr="00F95C2F">
              <w:rPr>
                <w:highlight w:val="yellow"/>
                <w:lang w:eastAsia="zh-CN"/>
              </w:rPr>
              <w:t xml:space="preserve">UE has fulfilled only the </w:t>
            </w:r>
            <w:r w:rsidRPr="00F95C2F">
              <w:rPr>
                <w:i/>
                <w:iCs/>
                <w:highlight w:val="yellow"/>
                <w:lang w:eastAsia="zh-CN"/>
              </w:rPr>
              <w:t>lowMobilityEvalutation</w:t>
            </w:r>
            <w:r w:rsidRPr="00F95C2F">
              <w:rPr>
                <w:highlight w:val="yellow"/>
                <w:lang w:eastAsia="zh-CN"/>
              </w:rPr>
              <w:t xml:space="preserve"> [2] criterion.</w:t>
            </w:r>
          </w:p>
          <w:p w14:paraId="06236360" w14:textId="77777777" w:rsidR="00C460FC" w:rsidRDefault="00C460FC" w:rsidP="00C460FC">
            <w:pPr>
              <w:jc w:val="both"/>
              <w:rPr>
                <w:rFonts w:eastAsia="宋体"/>
                <w:lang w:eastAsia="zh-CN"/>
              </w:rPr>
            </w:pPr>
            <w:r>
              <w:rPr>
                <w:rFonts w:eastAsia="宋体" w:hint="eastAsia"/>
                <w:lang w:eastAsia="zh-CN"/>
              </w:rPr>
              <w:t xml:space="preserve">Impacted </w:t>
            </w:r>
            <w:r>
              <w:rPr>
                <w:rFonts w:eastAsia="宋体"/>
                <w:lang w:eastAsia="zh-CN"/>
              </w:rPr>
              <w:t>clause</w:t>
            </w:r>
            <w:r>
              <w:rPr>
                <w:rFonts w:eastAsia="宋体" w:hint="eastAsia"/>
                <w:lang w:eastAsia="zh-CN"/>
              </w:rPr>
              <w:t>s:</w:t>
            </w:r>
          </w:p>
          <w:p w14:paraId="01F2CBF3" w14:textId="2BF7540E" w:rsidR="0016267D" w:rsidRPr="00F95C2F" w:rsidRDefault="00C460FC" w:rsidP="00C460FC">
            <w:pPr>
              <w:jc w:val="both"/>
              <w:rPr>
                <w:rFonts w:eastAsia="宋体"/>
                <w:lang w:eastAsia="zh-CN"/>
              </w:rPr>
            </w:pPr>
            <w:r>
              <w:rPr>
                <w:rFonts w:eastAsia="宋体" w:hint="eastAsia"/>
                <w:lang w:eastAsia="zh-CN"/>
              </w:rPr>
              <w:t>4.2.2.9.2; 4.2.2.</w:t>
            </w:r>
            <w:r>
              <w:rPr>
                <w:rFonts w:eastAsia="宋体"/>
                <w:lang w:eastAsia="zh-CN"/>
              </w:rPr>
              <w:t>10</w:t>
            </w:r>
            <w:r>
              <w:rPr>
                <w:rFonts w:eastAsia="宋体" w:hint="eastAsia"/>
                <w:lang w:eastAsia="zh-CN"/>
              </w:rPr>
              <w:t xml:space="preserve">.2; 4.2.2.11.2; </w:t>
            </w:r>
          </w:p>
        </w:tc>
        <w:tc>
          <w:tcPr>
            <w:tcW w:w="4162" w:type="dxa"/>
          </w:tcPr>
          <w:p w14:paraId="0944D5DC" w14:textId="77777777" w:rsidR="00952C31" w:rsidRPr="007F64DC" w:rsidRDefault="00952C31" w:rsidP="00952C31">
            <w:pPr>
              <w:pStyle w:val="B1"/>
            </w:pPr>
            <w:r w:rsidRPr="007F64DC">
              <w:t xml:space="preserve">if </w:t>
            </w:r>
            <w:r w:rsidRPr="007F64DC">
              <w:rPr>
                <w:i/>
              </w:rPr>
              <w:t>lowMobilityEvaluation</w:t>
            </w:r>
            <w:r w:rsidRPr="007F64DC">
              <w:rPr>
                <w:szCs w:val="22"/>
                <w:lang w:eastAsia="en-US"/>
              </w:rPr>
              <w:t xml:space="preserve"> </w:t>
            </w:r>
            <w:r w:rsidRPr="007F64DC">
              <w:t xml:space="preserve">is configured and </w:t>
            </w:r>
            <w:r w:rsidRPr="007F64DC">
              <w:rPr>
                <w:i/>
              </w:rPr>
              <w:t xml:space="preserve">cellEdgeEvaluation </w:t>
            </w:r>
            <w:r w:rsidRPr="007F64DC">
              <w:t>is not configured; and</w:t>
            </w:r>
          </w:p>
          <w:p w14:paraId="30CD213B" w14:textId="77777777" w:rsidR="00952C31" w:rsidRPr="007F64DC" w:rsidRDefault="00952C31" w:rsidP="00952C31">
            <w:pPr>
              <w:pStyle w:val="B2"/>
              <w:ind w:left="568"/>
            </w:pPr>
            <w:r w:rsidRPr="007F64DC">
              <w:t>-</w:t>
            </w:r>
            <w:r w:rsidRPr="007F64DC">
              <w:tab/>
              <w:t xml:space="preserve">if the UE has performed normal intra-frequency, NR inter-frequency, or inter-RAT frequency measurements </w:t>
            </w:r>
            <w:r w:rsidRPr="007F64DC">
              <w:rPr>
                <w:highlight w:val="yellow"/>
              </w:rPr>
              <w:t>for at least T</w:t>
            </w:r>
            <w:r w:rsidRPr="007F64DC">
              <w:rPr>
                <w:highlight w:val="yellow"/>
                <w:vertAlign w:val="subscript"/>
              </w:rPr>
              <w:t>SearchDeltaP</w:t>
            </w:r>
            <w:r w:rsidRPr="007F64DC">
              <w:rPr>
                <w:highlight w:val="yellow"/>
              </w:rPr>
              <w:t xml:space="preserve"> after (re-)selecting a new cell</w:t>
            </w:r>
            <w:r w:rsidRPr="007F64DC">
              <w:t>; and</w:t>
            </w:r>
          </w:p>
          <w:p w14:paraId="488092C6" w14:textId="77777777" w:rsidR="00952C31" w:rsidRPr="007F64DC" w:rsidRDefault="00952C31" w:rsidP="00952C31">
            <w:pPr>
              <w:pStyle w:val="B2"/>
              <w:ind w:left="568"/>
            </w:pPr>
            <w:r w:rsidRPr="007F64DC">
              <w:t>-</w:t>
            </w:r>
            <w:r w:rsidRPr="007F64DC">
              <w:tab/>
              <w:t>if the relaxed measurement criterion in clause 5.2.4.9.1 is fulfilled for a period of T</w:t>
            </w:r>
            <w:r w:rsidRPr="007F64DC">
              <w:rPr>
                <w:vertAlign w:val="subscript"/>
              </w:rPr>
              <w:t>SearchDeltaP</w:t>
            </w:r>
            <w:r w:rsidRPr="007F64DC">
              <w:t>:</w:t>
            </w:r>
          </w:p>
          <w:p w14:paraId="078B9491" w14:textId="77777777" w:rsidR="00952C31" w:rsidRPr="007F64DC" w:rsidRDefault="00952C31" w:rsidP="00952C31">
            <w:pPr>
              <w:pStyle w:val="B2"/>
            </w:pPr>
            <w:r w:rsidRPr="007F64DC">
              <w:t>-</w:t>
            </w:r>
            <w:r w:rsidRPr="007F64DC">
              <w:tab/>
              <w:t>the UE may choose to perform relaxed measurements for intra-frequency cells according to relaxation methods in clauses 4.2.2.9 in TS 38.133 [8];</w:t>
            </w:r>
          </w:p>
          <w:p w14:paraId="5A86ED29" w14:textId="77777777" w:rsidR="0016267D" w:rsidRPr="007F64DC" w:rsidRDefault="0016267D" w:rsidP="00734BFD">
            <w:pPr>
              <w:jc w:val="both"/>
              <w:rPr>
                <w:rFonts w:eastAsia="宋体"/>
                <w:lang w:eastAsia="zh-CN"/>
              </w:rPr>
            </w:pPr>
          </w:p>
        </w:tc>
        <w:tc>
          <w:tcPr>
            <w:tcW w:w="4163" w:type="dxa"/>
          </w:tcPr>
          <w:p w14:paraId="336143CB" w14:textId="6C8C0C75" w:rsidR="00F95C2F" w:rsidRPr="00F95C2F" w:rsidRDefault="00F95C2F" w:rsidP="00F95C2F">
            <w:pPr>
              <w:spacing w:after="120"/>
              <w:jc w:val="both"/>
              <w:rPr>
                <w:rFonts w:eastAsia="宋体"/>
                <w:lang w:eastAsia="zh-CN"/>
              </w:rPr>
            </w:pPr>
            <w:r w:rsidRPr="00F95C2F">
              <w:rPr>
                <w:rFonts w:eastAsia="宋体" w:hint="eastAsia"/>
                <w:lang w:eastAsia="zh-CN"/>
              </w:rPr>
              <w:t>R</w:t>
            </w:r>
            <w:r w:rsidRPr="00F95C2F">
              <w:rPr>
                <w:rFonts w:eastAsia="宋体"/>
                <w:lang w:eastAsia="zh-CN"/>
              </w:rPr>
              <w:t xml:space="preserve">AN4 </w:t>
            </w:r>
            <w:r w:rsidR="004978C4">
              <w:rPr>
                <w:rFonts w:eastAsia="宋体"/>
                <w:lang w:eastAsia="zh-CN"/>
              </w:rPr>
              <w:t>spec</w:t>
            </w:r>
            <w:r w:rsidRPr="00F95C2F">
              <w:rPr>
                <w:rFonts w:eastAsia="宋体"/>
                <w:lang w:eastAsia="zh-CN"/>
              </w:rPr>
              <w:t xml:space="preserve"> is not accura</w:t>
            </w:r>
            <w:r>
              <w:rPr>
                <w:rFonts w:eastAsia="宋体"/>
                <w:lang w:eastAsia="zh-CN"/>
              </w:rPr>
              <w:t>te</w:t>
            </w:r>
            <w:r w:rsidRPr="00F95C2F">
              <w:rPr>
                <w:rFonts w:eastAsia="宋体"/>
                <w:lang w:eastAsia="zh-CN"/>
              </w:rPr>
              <w:t xml:space="preserve"> enough for trigger</w:t>
            </w:r>
            <w:r>
              <w:rPr>
                <w:rFonts w:eastAsia="宋体"/>
                <w:lang w:eastAsia="zh-CN"/>
              </w:rPr>
              <w:t>ing</w:t>
            </w:r>
            <w:r w:rsidRPr="00F95C2F">
              <w:rPr>
                <w:rFonts w:eastAsia="宋体"/>
                <w:lang w:eastAsia="zh-CN"/>
              </w:rPr>
              <w:t xml:space="preserve"> conditions, e.g. </w:t>
            </w:r>
            <w:r w:rsidRPr="00F95C2F">
              <w:rPr>
                <w:rFonts w:eastAsia="宋体"/>
                <w:highlight w:val="yellow"/>
                <w:lang w:eastAsia="zh-CN"/>
              </w:rPr>
              <w:t xml:space="preserve">the highlighted </w:t>
            </w:r>
            <w:r w:rsidRPr="00F95C2F">
              <w:rPr>
                <w:highlight w:val="yellow"/>
              </w:rPr>
              <w:t>T</w:t>
            </w:r>
            <w:r w:rsidRPr="00F95C2F">
              <w:rPr>
                <w:highlight w:val="yellow"/>
                <w:vertAlign w:val="subscript"/>
              </w:rPr>
              <w:t>SearchDeltaP</w:t>
            </w:r>
            <w:r w:rsidRPr="00F95C2F">
              <w:rPr>
                <w:highlight w:val="yellow"/>
              </w:rPr>
              <w:t xml:space="preserve"> part.</w:t>
            </w:r>
            <w:r w:rsidRPr="00F95C2F">
              <w:t xml:space="preserve"> This part should be captured in RAN2.</w:t>
            </w:r>
            <w:r w:rsidR="00C82FC5">
              <w:t xml:space="preserve"> </w:t>
            </w:r>
          </w:p>
          <w:p w14:paraId="3D0BD942" w14:textId="77777777" w:rsidR="00F95C2F" w:rsidRDefault="00F95C2F" w:rsidP="00F95C2F">
            <w:pPr>
              <w:spacing w:after="120"/>
              <w:jc w:val="both"/>
              <w:rPr>
                <w:rFonts w:eastAsia="宋体"/>
                <w:lang w:eastAsia="zh-CN"/>
              </w:rPr>
            </w:pPr>
            <w:r>
              <w:rPr>
                <w:rFonts w:eastAsia="宋体" w:hint="eastAsia"/>
                <w:lang w:eastAsia="zh-CN"/>
              </w:rPr>
              <w:t xml:space="preserve">It would be better to capture </w:t>
            </w:r>
            <w:r>
              <w:rPr>
                <w:rFonts w:eastAsia="宋体"/>
                <w:lang w:eastAsia="zh-CN"/>
              </w:rPr>
              <w:t>triggering condition in 38.304, as 38.304 has already correctly referred to the correct clauses of 38.133.</w:t>
            </w:r>
          </w:p>
          <w:p w14:paraId="0A9A8089" w14:textId="77777777" w:rsidR="00F95C2F" w:rsidRDefault="00F95C2F" w:rsidP="00F95C2F">
            <w:pPr>
              <w:spacing w:after="120"/>
              <w:jc w:val="both"/>
              <w:rPr>
                <w:rFonts w:eastAsia="宋体"/>
                <w:lang w:eastAsia="zh-CN"/>
              </w:rPr>
            </w:pPr>
          </w:p>
          <w:p w14:paraId="4F05E8D7" w14:textId="77777777" w:rsidR="00F95C2F" w:rsidRPr="00191D34" w:rsidRDefault="00F95C2F" w:rsidP="00191D34">
            <w:pPr>
              <w:jc w:val="both"/>
              <w:rPr>
                <w:rFonts w:eastAsia="宋体"/>
                <w:b/>
                <w:lang w:eastAsia="zh-CN"/>
              </w:rPr>
            </w:pPr>
            <w:r w:rsidRPr="00191D34">
              <w:rPr>
                <w:rFonts w:eastAsia="宋体"/>
                <w:b/>
                <w:lang w:eastAsia="zh-CN"/>
              </w:rPr>
              <w:t>Proposal 2:</w:t>
            </w:r>
          </w:p>
          <w:p w14:paraId="05452D78" w14:textId="1FC2344A" w:rsidR="00F95C2F" w:rsidRPr="00F95C2F" w:rsidRDefault="00F95C2F" w:rsidP="008E6610">
            <w:pPr>
              <w:jc w:val="both"/>
              <w:rPr>
                <w:rFonts w:eastAsia="宋体"/>
                <w:lang w:eastAsia="zh-CN"/>
              </w:rPr>
            </w:pPr>
            <w:r w:rsidRPr="00191D34">
              <w:rPr>
                <w:rFonts w:eastAsia="宋体" w:hint="eastAsia"/>
                <w:b/>
                <w:lang w:eastAsia="zh-CN"/>
              </w:rPr>
              <w:t>Capture triggering condition</w:t>
            </w:r>
            <w:r w:rsidRPr="00191D34">
              <w:rPr>
                <w:rFonts w:eastAsia="宋体"/>
                <w:b/>
                <w:lang w:eastAsia="zh-CN"/>
              </w:rPr>
              <w:t>s</w:t>
            </w:r>
            <w:r w:rsidRPr="00191D34">
              <w:rPr>
                <w:rFonts w:eastAsia="宋体" w:hint="eastAsia"/>
                <w:b/>
                <w:lang w:eastAsia="zh-CN"/>
              </w:rPr>
              <w:t xml:space="preserve"> </w:t>
            </w:r>
            <w:r w:rsidR="007F64DC">
              <w:rPr>
                <w:rFonts w:eastAsia="宋体"/>
                <w:b/>
                <w:lang w:eastAsia="zh-CN"/>
              </w:rPr>
              <w:t xml:space="preserve">of low mobility </w:t>
            </w:r>
            <w:r w:rsidRPr="00191D34">
              <w:rPr>
                <w:rFonts w:eastAsia="宋体" w:hint="eastAsia"/>
                <w:b/>
                <w:lang w:eastAsia="zh-CN"/>
              </w:rPr>
              <w:t>in</w:t>
            </w:r>
            <w:r w:rsidR="008E6610">
              <w:rPr>
                <w:rFonts w:eastAsia="宋体"/>
                <w:b/>
                <w:lang w:eastAsia="zh-CN"/>
              </w:rPr>
              <w:t xml:space="preserve"> 38.304</w:t>
            </w:r>
            <w:r w:rsidRPr="00191D34">
              <w:rPr>
                <w:rFonts w:eastAsia="宋体" w:hint="eastAsia"/>
                <w:b/>
                <w:lang w:eastAsia="zh-CN"/>
              </w:rPr>
              <w:t xml:space="preserve"> and remove </w:t>
            </w:r>
            <w:r w:rsidRPr="00191D34">
              <w:rPr>
                <w:rFonts w:eastAsia="宋体"/>
                <w:b/>
                <w:lang w:eastAsia="zh-CN"/>
              </w:rPr>
              <w:t xml:space="preserve">related descriptions </w:t>
            </w:r>
            <w:r w:rsidR="008E6610" w:rsidRPr="00191D34">
              <w:rPr>
                <w:rFonts w:eastAsia="宋体"/>
                <w:b/>
                <w:lang w:eastAsia="zh-CN"/>
              </w:rPr>
              <w:t xml:space="preserve">in </w:t>
            </w:r>
            <w:r w:rsidR="008E6610">
              <w:rPr>
                <w:rFonts w:eastAsia="宋体"/>
                <w:b/>
                <w:lang w:eastAsia="zh-CN"/>
              </w:rPr>
              <w:t>38.133</w:t>
            </w:r>
            <w:r w:rsidRPr="00191D34">
              <w:rPr>
                <w:rFonts w:eastAsia="宋体"/>
                <w:b/>
                <w:lang w:eastAsia="zh-CN"/>
              </w:rPr>
              <w:t>.</w:t>
            </w:r>
          </w:p>
        </w:tc>
      </w:tr>
      <w:tr w:rsidR="0016267D" w14:paraId="326832EA" w14:textId="77777777" w:rsidTr="007F64DC">
        <w:tc>
          <w:tcPr>
            <w:tcW w:w="1683" w:type="dxa"/>
          </w:tcPr>
          <w:p w14:paraId="62760F27" w14:textId="30C26733" w:rsidR="0016267D" w:rsidRDefault="0016267D" w:rsidP="00734BFD">
            <w:pPr>
              <w:jc w:val="both"/>
              <w:rPr>
                <w:rFonts w:eastAsia="宋体"/>
                <w:lang w:eastAsia="zh-CN"/>
              </w:rPr>
            </w:pPr>
            <w:r>
              <w:rPr>
                <w:rFonts w:eastAsia="宋体" w:hint="eastAsia"/>
                <w:lang w:eastAsia="zh-CN"/>
              </w:rPr>
              <w:t>2-2:</w:t>
            </w:r>
          </w:p>
          <w:p w14:paraId="57604A4F" w14:textId="6B6951EC" w:rsidR="0016267D" w:rsidRDefault="0016267D" w:rsidP="00B023EA">
            <w:pPr>
              <w:jc w:val="both"/>
              <w:rPr>
                <w:rFonts w:eastAsia="宋体"/>
                <w:lang w:eastAsia="zh-CN"/>
              </w:rPr>
            </w:pPr>
            <w:r>
              <w:rPr>
                <w:rFonts w:eastAsia="宋体"/>
                <w:lang w:eastAsia="zh-CN"/>
              </w:rPr>
              <w:t>“Not-at-cell-edge</w:t>
            </w:r>
            <w:r w:rsidR="00B023EA">
              <w:rPr>
                <w:rFonts w:eastAsia="宋体"/>
                <w:lang w:eastAsia="zh-CN"/>
              </w:rPr>
              <w:t>”</w:t>
            </w:r>
            <w:r>
              <w:rPr>
                <w:rFonts w:eastAsia="宋体"/>
                <w:lang w:eastAsia="zh-CN"/>
              </w:rPr>
              <w:t xml:space="preserve"> rules for equal or low priority layers</w:t>
            </w:r>
          </w:p>
        </w:tc>
        <w:tc>
          <w:tcPr>
            <w:tcW w:w="4162" w:type="dxa"/>
          </w:tcPr>
          <w:p w14:paraId="7B6A999E" w14:textId="77777777" w:rsidR="00191D34" w:rsidRPr="00FF3230" w:rsidRDefault="00191D34" w:rsidP="00191D34">
            <w:pPr>
              <w:pStyle w:val="B1"/>
              <w:rPr>
                <w:lang w:eastAsia="zh-CN"/>
              </w:rPr>
            </w:pPr>
            <w:r>
              <w:rPr>
                <w:noProof/>
              </w:rPr>
              <w:t>-</w:t>
            </w:r>
            <w:r>
              <w:rPr>
                <w:noProof/>
              </w:rPr>
              <w:tab/>
            </w:r>
            <w:r w:rsidRPr="00576F0B">
              <w:rPr>
                <w:lang w:eastAsia="zh-CN"/>
              </w:rPr>
              <w:t xml:space="preserve">UE is configured with </w:t>
            </w:r>
            <w:r w:rsidRPr="00661D78">
              <w:rPr>
                <w:i/>
                <w:iCs/>
                <w:lang w:eastAsia="zh-CN"/>
              </w:rPr>
              <w:t xml:space="preserve">cellEdgeEvaluation </w:t>
            </w:r>
            <w:r>
              <w:rPr>
                <w:lang w:eastAsia="zh-CN"/>
              </w:rPr>
              <w:t>[2]</w:t>
            </w:r>
            <w:r w:rsidRPr="00FF3230">
              <w:rPr>
                <w:lang w:eastAsia="zh-CN"/>
              </w:rPr>
              <w:t xml:space="preserve"> criterion, or  </w:t>
            </w:r>
          </w:p>
          <w:p w14:paraId="43944D17" w14:textId="77777777" w:rsidR="00191D34" w:rsidRPr="0039265E" w:rsidRDefault="00191D34" w:rsidP="00191D34">
            <w:pPr>
              <w:pStyle w:val="B1"/>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661D78">
              <w:rPr>
                <w:i/>
                <w:iCs/>
                <w:lang w:eastAsia="zh-CN"/>
              </w:rPr>
              <w:t>lowMobilityEvalutation</w:t>
            </w:r>
            <w:r>
              <w:rPr>
                <w:lang w:eastAsia="zh-CN"/>
              </w:rPr>
              <w:t xml:space="preserve"> [2]</w:t>
            </w:r>
            <w:r w:rsidRPr="005A5049">
              <w:rPr>
                <w:lang w:eastAsia="zh-CN"/>
              </w:rPr>
              <w:t xml:space="preserve"> criterion and </w:t>
            </w:r>
            <w:r w:rsidRPr="00661D78">
              <w:rPr>
                <w:i/>
                <w:iCs/>
                <w:lang w:eastAsia="zh-CN"/>
              </w:rPr>
              <w:t xml:space="preserve">cellEdgeEvaluation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61D78">
              <w:rPr>
                <w:i/>
                <w:lang w:eastAsia="zh-CN"/>
              </w:rPr>
              <w:t>combineRelaxedMeasCondition</w:t>
            </w:r>
            <w:r>
              <w:rPr>
                <w:rFonts w:hint="eastAsia"/>
                <w:lang w:eastAsia="zh-CN"/>
              </w:rPr>
              <w:t xml:space="preserve"> </w:t>
            </w:r>
            <w:r>
              <w:rPr>
                <w:lang w:eastAsia="zh-CN"/>
              </w:rPr>
              <w:t>[2] not configured or is configured but set to FALSE,</w:t>
            </w:r>
            <w:r w:rsidRPr="0039265E">
              <w:rPr>
                <w:lang w:eastAsia="zh-CN"/>
              </w:rPr>
              <w:t xml:space="preserve"> </w:t>
            </w:r>
            <w:r>
              <w:rPr>
                <w:lang w:eastAsia="zh-CN"/>
              </w:rPr>
              <w:t>and UE</w:t>
            </w:r>
            <w:r w:rsidRPr="0039265E">
              <w:rPr>
                <w:lang w:eastAsia="zh-CN"/>
              </w:rPr>
              <w:t xml:space="preserve"> has fulfilled only the </w:t>
            </w:r>
            <w:r w:rsidRPr="00661D78">
              <w:rPr>
                <w:i/>
                <w:iCs/>
                <w:lang w:eastAsia="zh-CN"/>
              </w:rPr>
              <w:t xml:space="preserve">cellEdgeEvaluation </w:t>
            </w:r>
            <w:r>
              <w:rPr>
                <w:lang w:eastAsia="zh-CN"/>
              </w:rPr>
              <w:t>[2]</w:t>
            </w:r>
            <w:r w:rsidRPr="0039265E">
              <w:rPr>
                <w:lang w:eastAsia="zh-CN"/>
              </w:rPr>
              <w:t xml:space="preserve"> criterion.</w:t>
            </w:r>
          </w:p>
          <w:p w14:paraId="10D1BC25" w14:textId="77777777" w:rsidR="006C637C" w:rsidRDefault="006C637C" w:rsidP="006C637C">
            <w:pPr>
              <w:jc w:val="both"/>
              <w:rPr>
                <w:rFonts w:eastAsia="宋体"/>
                <w:lang w:eastAsia="zh-CN"/>
              </w:rPr>
            </w:pPr>
            <w:r>
              <w:rPr>
                <w:rFonts w:eastAsia="宋体" w:hint="eastAsia"/>
                <w:lang w:eastAsia="zh-CN"/>
              </w:rPr>
              <w:t xml:space="preserve">Impacted </w:t>
            </w:r>
            <w:r>
              <w:rPr>
                <w:rFonts w:eastAsia="宋体"/>
                <w:lang w:eastAsia="zh-CN"/>
              </w:rPr>
              <w:t>clause</w:t>
            </w:r>
            <w:r>
              <w:rPr>
                <w:rFonts w:eastAsia="宋体" w:hint="eastAsia"/>
                <w:lang w:eastAsia="zh-CN"/>
              </w:rPr>
              <w:t>s:</w:t>
            </w:r>
          </w:p>
          <w:p w14:paraId="240FAE1D" w14:textId="4735BB3E" w:rsidR="0016267D" w:rsidRPr="00191D34" w:rsidRDefault="006C637C" w:rsidP="006C637C">
            <w:pPr>
              <w:jc w:val="both"/>
              <w:rPr>
                <w:rFonts w:eastAsia="宋体"/>
                <w:lang w:eastAsia="zh-CN"/>
              </w:rPr>
            </w:pPr>
            <w:r>
              <w:rPr>
                <w:rFonts w:eastAsia="宋体" w:hint="eastAsia"/>
                <w:lang w:eastAsia="zh-CN"/>
              </w:rPr>
              <w:t xml:space="preserve">4.2.2.9.3; 4.2.2.10.3; 4.2.2.11.3; </w:t>
            </w:r>
          </w:p>
        </w:tc>
        <w:tc>
          <w:tcPr>
            <w:tcW w:w="4162" w:type="dxa"/>
          </w:tcPr>
          <w:p w14:paraId="252C01D1" w14:textId="77777777" w:rsidR="00191D34" w:rsidRPr="007F64DC" w:rsidRDefault="00191D34" w:rsidP="00191D34">
            <w:pPr>
              <w:pStyle w:val="B1"/>
            </w:pPr>
            <w:r w:rsidRPr="007F64DC">
              <w:t>-</w:t>
            </w:r>
            <w:r w:rsidRPr="007F64DC">
              <w:tab/>
              <w:t xml:space="preserve">if </w:t>
            </w:r>
            <w:r w:rsidRPr="007F64DC">
              <w:rPr>
                <w:i/>
              </w:rPr>
              <w:t xml:space="preserve">cellEdgeEvaluation </w:t>
            </w:r>
            <w:r w:rsidRPr="007F64DC">
              <w:t xml:space="preserve">is configured and </w:t>
            </w:r>
            <w:r w:rsidRPr="007F64DC">
              <w:rPr>
                <w:i/>
              </w:rPr>
              <w:t>lowMobilityEvaluation</w:t>
            </w:r>
            <w:r w:rsidRPr="007F64DC">
              <w:rPr>
                <w:szCs w:val="22"/>
                <w:lang w:eastAsia="en-US"/>
              </w:rPr>
              <w:t xml:space="preserve"> </w:t>
            </w:r>
            <w:r w:rsidRPr="007F64DC">
              <w:t>is not configured; and</w:t>
            </w:r>
          </w:p>
          <w:p w14:paraId="244E7B6E" w14:textId="77777777" w:rsidR="00191D34" w:rsidRPr="007F64DC" w:rsidRDefault="00191D34" w:rsidP="00191D34">
            <w:pPr>
              <w:pStyle w:val="B2"/>
              <w:ind w:left="568"/>
            </w:pPr>
            <w:r w:rsidRPr="007F64DC">
              <w:t>-</w:t>
            </w:r>
            <w:r w:rsidRPr="007F64DC">
              <w:tab/>
              <w:t>if the relaxed measurement criterion in clause 5.2.4.9.2 is fulfilled:</w:t>
            </w:r>
          </w:p>
          <w:p w14:paraId="08975A37" w14:textId="71E1EFE4" w:rsidR="0016267D" w:rsidRPr="007F64DC" w:rsidRDefault="00191D34" w:rsidP="00191D34">
            <w:pPr>
              <w:jc w:val="both"/>
              <w:rPr>
                <w:rFonts w:eastAsia="宋体"/>
                <w:lang w:eastAsia="zh-CN"/>
              </w:rPr>
            </w:pPr>
            <w:r w:rsidRPr="007F64DC">
              <w:t>-</w:t>
            </w:r>
            <w:r w:rsidRPr="007F64DC">
              <w:tab/>
              <w:t>the UE may choose to perform relaxed measurements for intra-frequency cells according to relaxation methods in clauses 4.2.2.9 in TS 38.133 [8];</w:t>
            </w:r>
          </w:p>
        </w:tc>
        <w:tc>
          <w:tcPr>
            <w:tcW w:w="4163" w:type="dxa"/>
          </w:tcPr>
          <w:p w14:paraId="2D580FE9" w14:textId="3A16C4BB" w:rsidR="00191D34" w:rsidRDefault="00191D34" w:rsidP="00191D34">
            <w:pPr>
              <w:spacing w:after="120"/>
              <w:jc w:val="both"/>
              <w:rPr>
                <w:rFonts w:eastAsia="宋体"/>
                <w:lang w:eastAsia="zh-CN"/>
              </w:rPr>
            </w:pPr>
            <w:r>
              <w:rPr>
                <w:rFonts w:eastAsia="宋体" w:hint="eastAsia"/>
                <w:lang w:eastAsia="zh-CN"/>
              </w:rPr>
              <w:t xml:space="preserve">It would be better to capture </w:t>
            </w:r>
            <w:r>
              <w:rPr>
                <w:rFonts w:eastAsia="宋体"/>
                <w:lang w:eastAsia="zh-CN"/>
              </w:rPr>
              <w:t>triggering condition in 38.304, as 38.304 has already correctly referred to the correct clauses of 38.133.</w:t>
            </w:r>
            <w:r w:rsidR="00C82FC5">
              <w:t xml:space="preserve"> </w:t>
            </w:r>
          </w:p>
          <w:p w14:paraId="2667390F" w14:textId="77777777" w:rsidR="00191D34" w:rsidRDefault="00191D34" w:rsidP="00191D34">
            <w:pPr>
              <w:spacing w:after="120"/>
              <w:jc w:val="both"/>
              <w:rPr>
                <w:rFonts w:eastAsia="宋体"/>
                <w:lang w:eastAsia="zh-CN"/>
              </w:rPr>
            </w:pPr>
          </w:p>
          <w:p w14:paraId="6104BF00" w14:textId="5A9D29AE" w:rsidR="00191D34" w:rsidRPr="00191D34" w:rsidRDefault="00191D34" w:rsidP="00191D34">
            <w:pPr>
              <w:jc w:val="both"/>
              <w:rPr>
                <w:rFonts w:eastAsia="宋体"/>
                <w:b/>
                <w:lang w:eastAsia="zh-CN"/>
              </w:rPr>
            </w:pPr>
            <w:r w:rsidRPr="00191D34">
              <w:rPr>
                <w:rFonts w:eastAsia="宋体"/>
                <w:b/>
                <w:lang w:eastAsia="zh-CN"/>
              </w:rPr>
              <w:t xml:space="preserve">Proposal </w:t>
            </w:r>
            <w:r>
              <w:rPr>
                <w:rFonts w:eastAsia="宋体"/>
                <w:b/>
                <w:lang w:eastAsia="zh-CN"/>
              </w:rPr>
              <w:t>3</w:t>
            </w:r>
            <w:r w:rsidRPr="00191D34">
              <w:rPr>
                <w:rFonts w:eastAsia="宋体"/>
                <w:b/>
                <w:lang w:eastAsia="zh-CN"/>
              </w:rPr>
              <w:t>:</w:t>
            </w:r>
          </w:p>
          <w:p w14:paraId="316CB4FE" w14:textId="6AB30ECB" w:rsidR="0016267D" w:rsidRDefault="00191D34" w:rsidP="007F64DC">
            <w:pPr>
              <w:jc w:val="both"/>
              <w:rPr>
                <w:rFonts w:eastAsia="宋体"/>
                <w:lang w:eastAsia="zh-CN"/>
              </w:rPr>
            </w:pPr>
            <w:r w:rsidRPr="00191D34">
              <w:rPr>
                <w:rFonts w:eastAsia="宋体" w:hint="eastAsia"/>
                <w:b/>
                <w:lang w:eastAsia="zh-CN"/>
              </w:rPr>
              <w:t>Capture triggering condition</w:t>
            </w:r>
            <w:r w:rsidRPr="00191D34">
              <w:rPr>
                <w:rFonts w:eastAsia="宋体"/>
                <w:b/>
                <w:lang w:eastAsia="zh-CN"/>
              </w:rPr>
              <w:t>s</w:t>
            </w:r>
            <w:r w:rsidRPr="00191D34">
              <w:rPr>
                <w:rFonts w:eastAsia="宋体" w:hint="eastAsia"/>
                <w:b/>
                <w:lang w:eastAsia="zh-CN"/>
              </w:rPr>
              <w:t xml:space="preserve"> </w:t>
            </w:r>
            <w:r w:rsidR="007F64DC">
              <w:rPr>
                <w:rFonts w:eastAsia="宋体"/>
                <w:b/>
                <w:lang w:eastAsia="zh-CN"/>
              </w:rPr>
              <w:t xml:space="preserve">of not-at-cell-edge </w:t>
            </w:r>
            <w:r w:rsidRPr="00191D34">
              <w:rPr>
                <w:rFonts w:eastAsia="宋体" w:hint="eastAsia"/>
                <w:b/>
                <w:lang w:eastAsia="zh-CN"/>
              </w:rPr>
              <w:t xml:space="preserve">in </w:t>
            </w:r>
            <w:r w:rsidR="007F64DC">
              <w:rPr>
                <w:rFonts w:eastAsia="宋体"/>
                <w:b/>
                <w:lang w:eastAsia="zh-CN"/>
              </w:rPr>
              <w:t>38.304</w:t>
            </w:r>
            <w:r w:rsidRPr="00191D34">
              <w:rPr>
                <w:rFonts w:eastAsia="宋体" w:hint="eastAsia"/>
                <w:b/>
                <w:lang w:eastAsia="zh-CN"/>
              </w:rPr>
              <w:t xml:space="preserve"> and remove </w:t>
            </w:r>
            <w:r w:rsidRPr="00191D34">
              <w:rPr>
                <w:rFonts w:eastAsia="宋体"/>
                <w:b/>
                <w:lang w:eastAsia="zh-CN"/>
              </w:rPr>
              <w:t xml:space="preserve">related descriptions in </w:t>
            </w:r>
            <w:r w:rsidR="007F64DC">
              <w:rPr>
                <w:rFonts w:eastAsia="宋体"/>
                <w:b/>
                <w:lang w:eastAsia="zh-CN"/>
              </w:rPr>
              <w:t>38.133</w:t>
            </w:r>
            <w:r w:rsidRPr="00191D34">
              <w:rPr>
                <w:rFonts w:eastAsia="宋体"/>
                <w:b/>
                <w:lang w:eastAsia="zh-CN"/>
              </w:rPr>
              <w:t>.</w:t>
            </w:r>
          </w:p>
        </w:tc>
      </w:tr>
      <w:tr w:rsidR="0016267D" w:rsidRPr="0016267D" w14:paraId="4F247806" w14:textId="77777777" w:rsidTr="007F64DC">
        <w:tc>
          <w:tcPr>
            <w:tcW w:w="1683" w:type="dxa"/>
          </w:tcPr>
          <w:p w14:paraId="65B812D9" w14:textId="3FD9DABF" w:rsidR="0016267D" w:rsidRDefault="0016267D" w:rsidP="0016267D">
            <w:pPr>
              <w:jc w:val="both"/>
              <w:rPr>
                <w:rFonts w:eastAsia="宋体"/>
                <w:lang w:eastAsia="zh-CN"/>
              </w:rPr>
            </w:pPr>
            <w:r>
              <w:rPr>
                <w:rFonts w:eastAsia="宋体" w:hint="eastAsia"/>
                <w:lang w:eastAsia="zh-CN"/>
              </w:rPr>
              <w:lastRenderedPageBreak/>
              <w:t>2-3:</w:t>
            </w:r>
          </w:p>
          <w:p w14:paraId="534BA1DB" w14:textId="6C958493" w:rsidR="0016267D" w:rsidRDefault="0016267D" w:rsidP="0016267D">
            <w:pPr>
              <w:jc w:val="both"/>
              <w:rPr>
                <w:rFonts w:eastAsia="宋体"/>
                <w:lang w:eastAsia="zh-CN"/>
              </w:rPr>
            </w:pPr>
            <w:r>
              <w:rPr>
                <w:rFonts w:eastAsia="宋体"/>
                <w:lang w:eastAsia="zh-CN"/>
              </w:rPr>
              <w:t>“Both Low mobility and Not-at-cell-edge” rules for equal or low priority layers</w:t>
            </w:r>
          </w:p>
        </w:tc>
        <w:tc>
          <w:tcPr>
            <w:tcW w:w="4162" w:type="dxa"/>
          </w:tcPr>
          <w:p w14:paraId="26A560D7" w14:textId="77777777" w:rsidR="006C637C" w:rsidRPr="006C637C" w:rsidRDefault="006C637C" w:rsidP="006C637C">
            <w:pPr>
              <w:pStyle w:val="B1"/>
              <w:rPr>
                <w:lang w:eastAsia="zh-CN"/>
              </w:rPr>
            </w:pPr>
            <w:r w:rsidRPr="006C637C">
              <w:rPr>
                <w:noProof/>
              </w:rPr>
              <w:t>-</w:t>
            </w:r>
            <w:r w:rsidRPr="006C637C">
              <w:rPr>
                <w:noProof/>
              </w:rPr>
              <w:tab/>
            </w:r>
            <w:r w:rsidRPr="006C637C">
              <w:rPr>
                <w:lang w:eastAsia="zh-CN"/>
              </w:rPr>
              <w:t xml:space="preserve">UE is configured with both </w:t>
            </w:r>
            <w:r w:rsidRPr="006C637C">
              <w:rPr>
                <w:i/>
                <w:iCs/>
                <w:lang w:eastAsia="zh-CN"/>
              </w:rPr>
              <w:t>lowMobilityEvalutation</w:t>
            </w:r>
            <w:r w:rsidRPr="006C637C">
              <w:rPr>
                <w:lang w:eastAsia="zh-CN"/>
              </w:rPr>
              <w:t xml:space="preserve"> [2] criterion and </w:t>
            </w:r>
            <w:r w:rsidRPr="006C637C">
              <w:rPr>
                <w:i/>
                <w:iCs/>
                <w:lang w:eastAsia="zh-CN"/>
              </w:rPr>
              <w:t xml:space="preserve">cellEdgeEvaluation </w:t>
            </w:r>
            <w:r w:rsidRPr="006C637C">
              <w:rPr>
                <w:lang w:eastAsia="zh-CN"/>
              </w:rPr>
              <w:t xml:space="preserve">[2] criterion, and </w:t>
            </w:r>
          </w:p>
          <w:p w14:paraId="3180EA61" w14:textId="77777777" w:rsidR="006C637C" w:rsidRPr="006C637C" w:rsidRDefault="006C637C" w:rsidP="006C637C">
            <w:pPr>
              <w:pStyle w:val="B1"/>
              <w:rPr>
                <w:lang w:eastAsia="zh-CN"/>
              </w:rPr>
            </w:pPr>
            <w:r w:rsidRPr="006C637C">
              <w:rPr>
                <w:noProof/>
              </w:rPr>
              <w:t>-</w:t>
            </w:r>
            <w:r w:rsidRPr="006C637C">
              <w:rPr>
                <w:noProof/>
              </w:rPr>
              <w:tab/>
            </w:r>
            <w:r w:rsidRPr="007F64DC">
              <w:rPr>
                <w:highlight w:val="yellow"/>
                <w:lang w:eastAsia="zh-CN"/>
              </w:rPr>
              <w:t>has also fulfilled both criteria</w:t>
            </w:r>
            <w:r w:rsidRPr="006C637C">
              <w:rPr>
                <w:lang w:eastAsia="zh-CN"/>
              </w:rPr>
              <w:t>, and</w:t>
            </w:r>
          </w:p>
          <w:p w14:paraId="39AC4FA6" w14:textId="77777777" w:rsidR="006C637C" w:rsidRPr="006C637C" w:rsidRDefault="006C637C" w:rsidP="006C637C">
            <w:pPr>
              <w:pStyle w:val="B1"/>
              <w:rPr>
                <w:rFonts w:eastAsia="等线"/>
                <w:lang w:eastAsia="zh-CN"/>
              </w:rPr>
            </w:pPr>
            <w:r w:rsidRPr="006C637C">
              <w:rPr>
                <w:rFonts w:eastAsia="等线"/>
                <w:lang w:eastAsia="zh-CN"/>
              </w:rPr>
              <w:t>-</w:t>
            </w:r>
            <w:r w:rsidRPr="006C637C">
              <w:rPr>
                <w:rFonts w:eastAsia="等线"/>
                <w:lang w:eastAsia="zh-CN"/>
              </w:rPr>
              <w:tab/>
              <w:t>less than 1 hour have passed since measurements for cell reselection were last performed</w:t>
            </w:r>
          </w:p>
          <w:p w14:paraId="45FF7DC4" w14:textId="77777777" w:rsidR="007F64DC" w:rsidRDefault="007F64DC" w:rsidP="007F64DC">
            <w:pPr>
              <w:jc w:val="both"/>
              <w:rPr>
                <w:rFonts w:eastAsia="宋体"/>
                <w:lang w:eastAsia="zh-CN"/>
              </w:rPr>
            </w:pPr>
            <w:r>
              <w:rPr>
                <w:rFonts w:eastAsia="宋体" w:hint="eastAsia"/>
                <w:lang w:eastAsia="zh-CN"/>
              </w:rPr>
              <w:t xml:space="preserve">Impacted </w:t>
            </w:r>
            <w:r>
              <w:rPr>
                <w:rFonts w:eastAsia="宋体"/>
                <w:lang w:eastAsia="zh-CN"/>
              </w:rPr>
              <w:t>clause</w:t>
            </w:r>
            <w:r>
              <w:rPr>
                <w:rFonts w:eastAsia="宋体" w:hint="eastAsia"/>
                <w:lang w:eastAsia="zh-CN"/>
              </w:rPr>
              <w:t>s:</w:t>
            </w:r>
          </w:p>
          <w:p w14:paraId="178D294D" w14:textId="47B33BBF" w:rsidR="0016267D" w:rsidRPr="006C637C" w:rsidRDefault="007F64DC" w:rsidP="007F64DC">
            <w:pPr>
              <w:jc w:val="both"/>
              <w:rPr>
                <w:rFonts w:eastAsia="宋体"/>
                <w:lang w:eastAsia="zh-CN"/>
              </w:rPr>
            </w:pPr>
            <w:r>
              <w:rPr>
                <w:rFonts w:eastAsia="宋体" w:hint="eastAsia"/>
                <w:lang w:eastAsia="zh-CN"/>
              </w:rPr>
              <w:t>4.2.2.9.</w:t>
            </w:r>
            <w:r>
              <w:rPr>
                <w:rFonts w:eastAsia="宋体"/>
                <w:lang w:eastAsia="zh-CN"/>
              </w:rPr>
              <w:t>1</w:t>
            </w:r>
            <w:r>
              <w:rPr>
                <w:rFonts w:eastAsia="宋体" w:hint="eastAsia"/>
                <w:lang w:eastAsia="zh-CN"/>
              </w:rPr>
              <w:t>; 4.2.2.10.</w:t>
            </w:r>
            <w:r>
              <w:rPr>
                <w:rFonts w:eastAsia="宋体"/>
                <w:lang w:eastAsia="zh-CN"/>
              </w:rPr>
              <w:t>1</w:t>
            </w:r>
            <w:r>
              <w:rPr>
                <w:rFonts w:eastAsia="宋体" w:hint="eastAsia"/>
                <w:lang w:eastAsia="zh-CN"/>
              </w:rPr>
              <w:t>; 4.2.2.11.</w:t>
            </w:r>
            <w:r>
              <w:rPr>
                <w:rFonts w:eastAsia="宋体"/>
                <w:lang w:eastAsia="zh-CN"/>
              </w:rPr>
              <w:t>1</w:t>
            </w:r>
            <w:r>
              <w:rPr>
                <w:rFonts w:eastAsia="宋体" w:hint="eastAsia"/>
                <w:lang w:eastAsia="zh-CN"/>
              </w:rPr>
              <w:t>;</w:t>
            </w:r>
            <w:r>
              <w:rPr>
                <w:rFonts w:eastAsia="宋体"/>
                <w:lang w:eastAsia="zh-CN"/>
              </w:rPr>
              <w:t xml:space="preserve"> </w:t>
            </w:r>
            <w:r>
              <w:rPr>
                <w:rFonts w:eastAsia="宋体" w:hint="eastAsia"/>
                <w:lang w:eastAsia="zh-CN"/>
              </w:rPr>
              <w:t>4.2.2.9.4; 4.2.2.10.4; 4.2.2.11.4;</w:t>
            </w:r>
          </w:p>
        </w:tc>
        <w:tc>
          <w:tcPr>
            <w:tcW w:w="4162" w:type="dxa"/>
          </w:tcPr>
          <w:p w14:paraId="5A3328B3" w14:textId="77777777" w:rsidR="007F64DC" w:rsidRPr="007F64DC" w:rsidRDefault="007F64DC" w:rsidP="007F64DC">
            <w:pPr>
              <w:pStyle w:val="B1"/>
            </w:pPr>
            <w:r w:rsidRPr="007F64DC">
              <w:t xml:space="preserve">if both </w:t>
            </w:r>
            <w:r w:rsidRPr="007F64DC">
              <w:rPr>
                <w:i/>
              </w:rPr>
              <w:t>lowMobilityEvaluation</w:t>
            </w:r>
            <w:r w:rsidRPr="007F64DC">
              <w:t xml:space="preserve"> and </w:t>
            </w:r>
            <w:r w:rsidRPr="007F64DC">
              <w:rPr>
                <w:i/>
              </w:rPr>
              <w:t>cellEdgeEvaluation</w:t>
            </w:r>
            <w:r w:rsidRPr="007F64DC">
              <w:t xml:space="preserve"> are configured:</w:t>
            </w:r>
          </w:p>
          <w:p w14:paraId="77AD4C77" w14:textId="77777777" w:rsidR="007F64DC" w:rsidRPr="007F64DC" w:rsidRDefault="007F64DC" w:rsidP="007F64DC">
            <w:pPr>
              <w:pStyle w:val="B2"/>
            </w:pPr>
            <w:r w:rsidRPr="007F64DC">
              <w:t>-</w:t>
            </w:r>
            <w:r w:rsidRPr="007F64DC">
              <w:tab/>
              <w:t>if the UE has performed normal intra-frequency, NR inter-frequency, or inter-RAT frequency measurements for at least T</w:t>
            </w:r>
            <w:r w:rsidRPr="007F64DC">
              <w:rPr>
                <w:vertAlign w:val="subscript"/>
              </w:rPr>
              <w:t>SearchDeltaP</w:t>
            </w:r>
            <w:r w:rsidRPr="007F64DC">
              <w:t xml:space="preserve"> after (re-)selecting a new cell; and</w:t>
            </w:r>
          </w:p>
          <w:p w14:paraId="4E5B7195" w14:textId="77777777" w:rsidR="007F64DC" w:rsidRPr="007F64DC" w:rsidRDefault="007F64DC" w:rsidP="007F64DC">
            <w:pPr>
              <w:pStyle w:val="B2"/>
            </w:pPr>
            <w:r w:rsidRPr="007F64DC">
              <w:t>-</w:t>
            </w:r>
            <w:r w:rsidRPr="007F64DC">
              <w:tab/>
            </w:r>
            <w:r w:rsidRPr="007F64DC">
              <w:rPr>
                <w:highlight w:val="yellow"/>
              </w:rPr>
              <w:t>if the relaxed measurement criterion in clause 5.2.4.9.1 is fulfilled for a period of T</w:t>
            </w:r>
            <w:r w:rsidRPr="007F64DC">
              <w:rPr>
                <w:highlight w:val="yellow"/>
                <w:vertAlign w:val="subscript"/>
              </w:rPr>
              <w:t>SearchDeltaP</w:t>
            </w:r>
            <w:r w:rsidRPr="007F64DC">
              <w:rPr>
                <w:highlight w:val="yellow"/>
              </w:rPr>
              <w:t>;</w:t>
            </w:r>
            <w:r w:rsidRPr="007F64DC">
              <w:t xml:space="preserve"> and</w:t>
            </w:r>
          </w:p>
          <w:p w14:paraId="252140D0" w14:textId="77777777" w:rsidR="007F64DC" w:rsidRPr="007F64DC" w:rsidRDefault="007F64DC" w:rsidP="007F64DC">
            <w:pPr>
              <w:pStyle w:val="B2"/>
            </w:pPr>
            <w:r w:rsidRPr="007F64DC">
              <w:t>-</w:t>
            </w:r>
            <w:r w:rsidRPr="007F64DC">
              <w:tab/>
              <w:t>if the relaxed measurement criterion in clause 5.2.4.9.2 is fulfilled:</w:t>
            </w:r>
          </w:p>
          <w:p w14:paraId="07C043AF" w14:textId="77777777" w:rsidR="007F64DC" w:rsidRPr="007F64DC" w:rsidRDefault="007F64DC" w:rsidP="007F64DC">
            <w:pPr>
              <w:pStyle w:val="B3"/>
            </w:pPr>
            <w:r w:rsidRPr="007F64DC">
              <w:t>-</w:t>
            </w:r>
            <w:r w:rsidRPr="007F64DC">
              <w:tab/>
              <w:t>f</w:t>
            </w:r>
            <w:r w:rsidRPr="007F64DC">
              <w:rPr>
                <w:rFonts w:eastAsia="宋体"/>
                <w:lang w:eastAsia="zh-CN"/>
              </w:rPr>
              <w:t>or any intra-frequency, NR inter-frequency, or inter-RAT frequency,</w:t>
            </w:r>
            <w:r w:rsidRPr="007F64DC">
              <w:t xml:space="preserve"> if less than 1 hour has passed since measurements of corresponding frequency cell(s) for cell (re-)selection were last performed:</w:t>
            </w:r>
          </w:p>
          <w:p w14:paraId="75F13510" w14:textId="77777777" w:rsidR="007F64DC" w:rsidRPr="007F64DC" w:rsidRDefault="007F64DC" w:rsidP="007F64DC">
            <w:pPr>
              <w:pStyle w:val="B4"/>
            </w:pPr>
            <w:r w:rsidRPr="007F64DC">
              <w:t>-</w:t>
            </w:r>
            <w:r w:rsidRPr="007F64DC">
              <w:tab/>
              <w:t>the UE may choose not to perform measurement for measurements on this frequency cell(s);</w:t>
            </w:r>
          </w:p>
          <w:p w14:paraId="1D76212D" w14:textId="77777777" w:rsidR="0016267D" w:rsidRPr="007F64DC" w:rsidRDefault="0016267D" w:rsidP="00734BFD">
            <w:pPr>
              <w:jc w:val="both"/>
              <w:rPr>
                <w:rFonts w:eastAsia="宋体"/>
                <w:lang w:eastAsia="zh-CN"/>
              </w:rPr>
            </w:pPr>
          </w:p>
        </w:tc>
        <w:tc>
          <w:tcPr>
            <w:tcW w:w="4163" w:type="dxa"/>
          </w:tcPr>
          <w:p w14:paraId="3FBB637B" w14:textId="6D201FD8" w:rsidR="007F64DC" w:rsidRPr="00F95C2F" w:rsidRDefault="007F64DC" w:rsidP="007F64DC">
            <w:pPr>
              <w:spacing w:after="120"/>
              <w:jc w:val="both"/>
              <w:rPr>
                <w:rFonts w:eastAsia="宋体"/>
                <w:lang w:eastAsia="zh-CN"/>
              </w:rPr>
            </w:pPr>
            <w:r w:rsidRPr="00F95C2F">
              <w:rPr>
                <w:rFonts w:eastAsia="宋体" w:hint="eastAsia"/>
                <w:lang w:eastAsia="zh-CN"/>
              </w:rPr>
              <w:t>R</w:t>
            </w:r>
            <w:r w:rsidRPr="00F95C2F">
              <w:rPr>
                <w:rFonts w:eastAsia="宋体"/>
                <w:lang w:eastAsia="zh-CN"/>
              </w:rPr>
              <w:t xml:space="preserve">AN4 </w:t>
            </w:r>
            <w:r w:rsidR="007D2241">
              <w:rPr>
                <w:rFonts w:eastAsia="宋体"/>
                <w:lang w:eastAsia="zh-CN"/>
              </w:rPr>
              <w:t>spec</w:t>
            </w:r>
            <w:r w:rsidRPr="00F95C2F">
              <w:rPr>
                <w:rFonts w:eastAsia="宋体"/>
                <w:lang w:eastAsia="zh-CN"/>
              </w:rPr>
              <w:t xml:space="preserve"> is not accura</w:t>
            </w:r>
            <w:r>
              <w:rPr>
                <w:rFonts w:eastAsia="宋体"/>
                <w:lang w:eastAsia="zh-CN"/>
              </w:rPr>
              <w:t>te</w:t>
            </w:r>
            <w:r w:rsidRPr="00F95C2F">
              <w:rPr>
                <w:rFonts w:eastAsia="宋体"/>
                <w:lang w:eastAsia="zh-CN"/>
              </w:rPr>
              <w:t xml:space="preserve"> enough for trigger</w:t>
            </w:r>
            <w:r>
              <w:rPr>
                <w:rFonts w:eastAsia="宋体"/>
                <w:lang w:eastAsia="zh-CN"/>
              </w:rPr>
              <w:t>ing</w:t>
            </w:r>
            <w:r w:rsidRPr="00F95C2F">
              <w:rPr>
                <w:rFonts w:eastAsia="宋体"/>
                <w:lang w:eastAsia="zh-CN"/>
              </w:rPr>
              <w:t xml:space="preserve"> conditions, e.g. </w:t>
            </w:r>
            <w:r w:rsidRPr="00F95C2F">
              <w:rPr>
                <w:rFonts w:eastAsia="宋体"/>
                <w:highlight w:val="yellow"/>
                <w:lang w:eastAsia="zh-CN"/>
              </w:rPr>
              <w:t xml:space="preserve">the highlighted </w:t>
            </w:r>
            <w:r w:rsidRPr="00F95C2F">
              <w:rPr>
                <w:highlight w:val="yellow"/>
              </w:rPr>
              <w:t>T</w:t>
            </w:r>
            <w:r w:rsidRPr="00F95C2F">
              <w:rPr>
                <w:highlight w:val="yellow"/>
                <w:vertAlign w:val="subscript"/>
              </w:rPr>
              <w:t>SearchDeltaP</w:t>
            </w:r>
            <w:r w:rsidRPr="00F95C2F">
              <w:rPr>
                <w:highlight w:val="yellow"/>
              </w:rPr>
              <w:t xml:space="preserve"> part.</w:t>
            </w:r>
            <w:r w:rsidRPr="00F95C2F">
              <w:t xml:space="preserve"> This part should be captured in RAN2.</w:t>
            </w:r>
          </w:p>
          <w:p w14:paraId="2ABB415A" w14:textId="77777777" w:rsidR="0016267D" w:rsidRDefault="007F64DC" w:rsidP="007F64DC">
            <w:pPr>
              <w:jc w:val="both"/>
              <w:rPr>
                <w:rFonts w:eastAsia="宋体"/>
                <w:lang w:eastAsia="zh-CN"/>
              </w:rPr>
            </w:pPr>
            <w:r>
              <w:rPr>
                <w:rFonts w:eastAsia="宋体" w:hint="eastAsia"/>
                <w:lang w:eastAsia="zh-CN"/>
              </w:rPr>
              <w:t xml:space="preserve">Since </w:t>
            </w:r>
            <w:r>
              <w:rPr>
                <w:rFonts w:eastAsia="宋体"/>
                <w:lang w:eastAsia="zh-CN"/>
              </w:rPr>
              <w:t xml:space="preserve">it would be very difficult to define </w:t>
            </w:r>
            <w:r>
              <w:rPr>
                <w:rFonts w:eastAsia="宋体" w:hint="eastAsia"/>
                <w:lang w:eastAsia="zh-CN"/>
              </w:rPr>
              <w:t xml:space="preserve">test cases for the </w:t>
            </w:r>
            <w:r>
              <w:rPr>
                <w:rFonts w:eastAsia="宋体"/>
                <w:lang w:eastAsia="zh-CN"/>
              </w:rPr>
              <w:t>“</w:t>
            </w:r>
            <w:r>
              <w:rPr>
                <w:rFonts w:eastAsia="宋体" w:hint="eastAsia"/>
                <w:lang w:eastAsia="zh-CN"/>
              </w:rPr>
              <w:t>1</w:t>
            </w:r>
            <w:r>
              <w:rPr>
                <w:rFonts w:eastAsia="宋体"/>
                <w:lang w:eastAsia="zh-CN"/>
              </w:rPr>
              <w:t xml:space="preserve"> hour” requirements, it would be better to capture such requirements on UE behaviour in RAN2 spec, and therefore the related clauses can be removed from 38.133.</w:t>
            </w:r>
          </w:p>
          <w:p w14:paraId="7393B916" w14:textId="6D14B766" w:rsidR="007F64DC" w:rsidRPr="00191D34" w:rsidRDefault="007F64DC" w:rsidP="007F64DC">
            <w:pPr>
              <w:jc w:val="both"/>
              <w:rPr>
                <w:rFonts w:eastAsia="宋体"/>
                <w:b/>
                <w:lang w:eastAsia="zh-CN"/>
              </w:rPr>
            </w:pPr>
            <w:r w:rsidRPr="00191D34">
              <w:rPr>
                <w:rFonts w:eastAsia="宋体"/>
                <w:b/>
                <w:lang w:eastAsia="zh-CN"/>
              </w:rPr>
              <w:t xml:space="preserve">Proposal </w:t>
            </w:r>
            <w:r>
              <w:rPr>
                <w:rFonts w:eastAsia="宋体"/>
                <w:b/>
                <w:lang w:eastAsia="zh-CN"/>
              </w:rPr>
              <w:t>4</w:t>
            </w:r>
            <w:r w:rsidRPr="00191D34">
              <w:rPr>
                <w:rFonts w:eastAsia="宋体"/>
                <w:b/>
                <w:lang w:eastAsia="zh-CN"/>
              </w:rPr>
              <w:t>:</w:t>
            </w:r>
          </w:p>
          <w:p w14:paraId="57E389A6" w14:textId="7D2085E9" w:rsidR="007F64DC" w:rsidRDefault="007F64DC" w:rsidP="007F64DC">
            <w:pPr>
              <w:jc w:val="both"/>
              <w:rPr>
                <w:rFonts w:eastAsia="宋体"/>
                <w:lang w:eastAsia="zh-CN"/>
              </w:rPr>
            </w:pPr>
            <w:r w:rsidRPr="00191D34">
              <w:rPr>
                <w:rFonts w:eastAsia="宋体" w:hint="eastAsia"/>
                <w:b/>
                <w:lang w:eastAsia="zh-CN"/>
              </w:rPr>
              <w:t xml:space="preserve">Capture </w:t>
            </w:r>
            <w:r>
              <w:rPr>
                <w:rFonts w:eastAsia="宋体"/>
                <w:b/>
                <w:lang w:eastAsia="zh-CN"/>
              </w:rPr>
              <w:t>the requirements on UE behaviour when both criterions are met in 38.304</w:t>
            </w:r>
            <w:r w:rsidR="00132C3D">
              <w:rPr>
                <w:rFonts w:eastAsia="宋体"/>
                <w:b/>
                <w:lang w:eastAsia="zh-CN"/>
              </w:rPr>
              <w:t>, and remove</w:t>
            </w:r>
            <w:r w:rsidR="00E10B7A">
              <w:rPr>
                <w:rFonts w:eastAsia="宋体"/>
                <w:b/>
                <w:lang w:eastAsia="zh-CN"/>
              </w:rPr>
              <w:t xml:space="preserve"> the related clauses in 38.133</w:t>
            </w:r>
            <w:r w:rsidR="00163826">
              <w:rPr>
                <w:rFonts w:eastAsia="宋体"/>
                <w:b/>
                <w:lang w:eastAsia="zh-CN"/>
              </w:rPr>
              <w:t>, i.e. remove 4.2.2.9.4, 4.2.2.10.4, 4.2.2.11.4 in 38.133.</w:t>
            </w:r>
          </w:p>
        </w:tc>
      </w:tr>
      <w:tr w:rsidR="0016267D" w:rsidRPr="0016267D" w14:paraId="2C31DDFD" w14:textId="77777777" w:rsidTr="007F64DC">
        <w:tc>
          <w:tcPr>
            <w:tcW w:w="1683" w:type="dxa"/>
          </w:tcPr>
          <w:p w14:paraId="096B583F" w14:textId="6CC6D8DC" w:rsidR="0016267D" w:rsidRDefault="0016267D" w:rsidP="0016267D">
            <w:pPr>
              <w:jc w:val="both"/>
              <w:rPr>
                <w:rFonts w:eastAsia="宋体"/>
                <w:lang w:eastAsia="zh-CN"/>
              </w:rPr>
            </w:pPr>
            <w:r>
              <w:rPr>
                <w:rFonts w:eastAsia="宋体" w:hint="eastAsia"/>
                <w:lang w:eastAsia="zh-CN"/>
              </w:rPr>
              <w:t xml:space="preserve">3: </w:t>
            </w:r>
            <w:r>
              <w:rPr>
                <w:rFonts w:eastAsia="宋体"/>
                <w:lang w:eastAsia="zh-CN"/>
              </w:rPr>
              <w:t xml:space="preserve">HighpriorityRelax is configured </w:t>
            </w:r>
          </w:p>
        </w:tc>
        <w:tc>
          <w:tcPr>
            <w:tcW w:w="4162" w:type="dxa"/>
          </w:tcPr>
          <w:p w14:paraId="624B0662" w14:textId="77777777" w:rsidR="0016267D" w:rsidRDefault="007D2241" w:rsidP="00734BFD">
            <w:pPr>
              <w:jc w:val="both"/>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r w:rsidRPr="00A41B58">
              <w:lastRenderedPageBreak/>
              <w:t>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7340B5CA" w14:textId="77777777" w:rsidR="00EA1A57" w:rsidRDefault="00EA1A57" w:rsidP="00EA1A57">
            <w:pPr>
              <w:jc w:val="both"/>
              <w:rPr>
                <w:rFonts w:eastAsia="宋体"/>
                <w:lang w:eastAsia="zh-CN"/>
              </w:rPr>
            </w:pPr>
            <w:r>
              <w:rPr>
                <w:rFonts w:eastAsia="宋体" w:hint="eastAsia"/>
                <w:lang w:eastAsia="zh-CN"/>
              </w:rPr>
              <w:t xml:space="preserve">Impacted </w:t>
            </w:r>
            <w:r>
              <w:rPr>
                <w:rFonts w:eastAsia="宋体"/>
                <w:lang w:eastAsia="zh-CN"/>
              </w:rPr>
              <w:t>clause</w:t>
            </w:r>
            <w:r>
              <w:rPr>
                <w:rFonts w:eastAsia="宋体" w:hint="eastAsia"/>
                <w:lang w:eastAsia="zh-CN"/>
              </w:rPr>
              <w:t>s:</w:t>
            </w:r>
          </w:p>
          <w:p w14:paraId="76252101" w14:textId="5EEACE72" w:rsidR="00EA1A57" w:rsidRPr="0016267D" w:rsidRDefault="00EA1A57" w:rsidP="00C63DDC">
            <w:pPr>
              <w:jc w:val="both"/>
              <w:rPr>
                <w:rFonts w:eastAsia="宋体"/>
                <w:lang w:eastAsia="zh-CN"/>
              </w:rPr>
            </w:pPr>
            <w:r>
              <w:rPr>
                <w:rFonts w:eastAsia="宋体" w:hint="eastAsia"/>
                <w:lang w:eastAsia="zh-CN"/>
              </w:rPr>
              <w:t>4.2.2.10.</w:t>
            </w:r>
            <w:r w:rsidR="00C63DDC">
              <w:rPr>
                <w:rFonts w:eastAsia="宋体"/>
                <w:lang w:eastAsia="zh-CN"/>
              </w:rPr>
              <w:t>2</w:t>
            </w:r>
            <w:r>
              <w:rPr>
                <w:rFonts w:eastAsia="宋体" w:hint="eastAsia"/>
                <w:lang w:eastAsia="zh-CN"/>
              </w:rPr>
              <w:t>; 4.2.2.11</w:t>
            </w:r>
            <w:r w:rsidR="00C63DDC">
              <w:rPr>
                <w:rFonts w:eastAsia="宋体" w:hint="eastAsia"/>
                <w:lang w:eastAsia="zh-CN"/>
              </w:rPr>
              <w:t>.2</w:t>
            </w:r>
            <w:r>
              <w:rPr>
                <w:rFonts w:eastAsia="宋体" w:hint="eastAsia"/>
                <w:lang w:eastAsia="zh-CN"/>
              </w:rPr>
              <w:t>;</w:t>
            </w:r>
          </w:p>
        </w:tc>
        <w:tc>
          <w:tcPr>
            <w:tcW w:w="4162" w:type="dxa"/>
          </w:tcPr>
          <w:p w14:paraId="17E8F0AD" w14:textId="77777777" w:rsidR="00EA1A57" w:rsidRPr="00351FF4" w:rsidRDefault="00EA1A57" w:rsidP="00EA1A57">
            <w:pPr>
              <w:pStyle w:val="B2"/>
            </w:pPr>
            <w:r w:rsidRPr="00351FF4">
              <w:lastRenderedPageBreak/>
              <w:t>-</w:t>
            </w:r>
            <w:r w:rsidRPr="00351FF4">
              <w:tab/>
              <w:t>if the serving cell fulfils Srxlev &gt; S</w:t>
            </w:r>
            <w:r w:rsidRPr="00351FF4">
              <w:rPr>
                <w:vertAlign w:val="subscript"/>
              </w:rPr>
              <w:t>nonIntraSearchP</w:t>
            </w:r>
            <w:r w:rsidRPr="00351FF4">
              <w:t xml:space="preserve"> and Squal &gt; S</w:t>
            </w:r>
            <w:r w:rsidRPr="00351FF4">
              <w:rPr>
                <w:vertAlign w:val="subscript"/>
              </w:rPr>
              <w:t>nonIntraSearchQ</w:t>
            </w:r>
            <w:r w:rsidRPr="00351FF4">
              <w:t>:</w:t>
            </w:r>
          </w:p>
          <w:p w14:paraId="5E65E06E" w14:textId="77777777" w:rsidR="00EA1A57" w:rsidRPr="00351FF4" w:rsidRDefault="00EA1A57" w:rsidP="00EA1A57">
            <w:pPr>
              <w:pStyle w:val="B3"/>
            </w:pPr>
            <w:r w:rsidRPr="00351FF4">
              <w:t>-</w:t>
            </w:r>
            <w:r w:rsidRPr="00351FF4">
              <w:tab/>
              <w:t xml:space="preserve">for any NR inter-frequency or inter-RAT frequency of higher priority, if less than 1 hour has passed since measurements of </w:t>
            </w:r>
            <w:r w:rsidRPr="00351FF4">
              <w:rPr>
                <w:lang w:eastAsia="zh-CN"/>
              </w:rPr>
              <w:t xml:space="preserve">corresponding frequency cell(s) </w:t>
            </w:r>
            <w:r w:rsidRPr="00351FF4">
              <w:lastRenderedPageBreak/>
              <w:t>for cell (re-)selection were last performed; and,</w:t>
            </w:r>
          </w:p>
          <w:p w14:paraId="055FD606" w14:textId="77777777" w:rsidR="00EA1A57" w:rsidRPr="00351FF4" w:rsidRDefault="00EA1A57" w:rsidP="00EA1A57">
            <w:pPr>
              <w:pStyle w:val="B3"/>
            </w:pPr>
            <w:r w:rsidRPr="00351FF4">
              <w:t>-</w:t>
            </w:r>
            <w:r w:rsidRPr="00351FF4">
              <w:tab/>
              <w:t xml:space="preserve">if </w:t>
            </w:r>
            <w:r w:rsidRPr="00351FF4">
              <w:rPr>
                <w:i/>
              </w:rPr>
              <w:t xml:space="preserve">highPriorityMeasRelax </w:t>
            </w:r>
            <w:r w:rsidRPr="00351FF4">
              <w:t xml:space="preserve">is configured with value </w:t>
            </w:r>
            <w:r w:rsidRPr="00351FF4">
              <w:rPr>
                <w:i/>
              </w:rPr>
              <w:t>true</w:t>
            </w:r>
            <w:r w:rsidRPr="00351FF4">
              <w:t>:</w:t>
            </w:r>
          </w:p>
          <w:p w14:paraId="48A25389" w14:textId="77777777" w:rsidR="00EA1A57" w:rsidRPr="00351FF4" w:rsidRDefault="00EA1A57" w:rsidP="00EA1A57">
            <w:pPr>
              <w:pStyle w:val="B4"/>
            </w:pPr>
            <w:r w:rsidRPr="00351FF4">
              <w:t>-</w:t>
            </w:r>
            <w:r w:rsidRPr="00351FF4">
              <w:tab/>
              <w:t>the UE may choose not to perform measurement on this frequency cell(s);</w:t>
            </w:r>
          </w:p>
          <w:p w14:paraId="09702571" w14:textId="77777777" w:rsidR="0016267D" w:rsidRPr="00EA1A57" w:rsidRDefault="0016267D" w:rsidP="00734BFD">
            <w:pPr>
              <w:jc w:val="both"/>
              <w:rPr>
                <w:rFonts w:eastAsia="宋体"/>
                <w:lang w:eastAsia="zh-CN"/>
              </w:rPr>
            </w:pPr>
          </w:p>
        </w:tc>
        <w:tc>
          <w:tcPr>
            <w:tcW w:w="4163" w:type="dxa"/>
          </w:tcPr>
          <w:p w14:paraId="059765FC" w14:textId="37930B56" w:rsidR="0016267D" w:rsidRDefault="00EA1A57" w:rsidP="00734BFD">
            <w:pPr>
              <w:jc w:val="both"/>
              <w:rPr>
                <w:rFonts w:eastAsia="宋体"/>
                <w:lang w:eastAsia="zh-CN"/>
              </w:rPr>
            </w:pPr>
            <w:r>
              <w:rPr>
                <w:rFonts w:eastAsia="宋体" w:hint="eastAsia"/>
                <w:lang w:eastAsia="zh-CN"/>
              </w:rPr>
              <w:lastRenderedPageBreak/>
              <w:t xml:space="preserve">Since </w:t>
            </w:r>
            <w:r>
              <w:rPr>
                <w:rFonts w:eastAsia="宋体"/>
                <w:lang w:eastAsia="zh-CN"/>
              </w:rPr>
              <w:t xml:space="preserve">it would be very difficult to define </w:t>
            </w:r>
            <w:r>
              <w:rPr>
                <w:rFonts w:eastAsia="宋体" w:hint="eastAsia"/>
                <w:lang w:eastAsia="zh-CN"/>
              </w:rPr>
              <w:t xml:space="preserve">test cases for the </w:t>
            </w:r>
            <w:r>
              <w:rPr>
                <w:rFonts w:eastAsia="宋体"/>
                <w:lang w:eastAsia="zh-CN"/>
              </w:rPr>
              <w:t>“</w:t>
            </w:r>
            <w:r>
              <w:rPr>
                <w:rFonts w:eastAsia="宋体" w:hint="eastAsia"/>
                <w:lang w:eastAsia="zh-CN"/>
              </w:rPr>
              <w:t>1</w:t>
            </w:r>
            <w:r>
              <w:rPr>
                <w:rFonts w:eastAsia="宋体"/>
                <w:lang w:eastAsia="zh-CN"/>
              </w:rPr>
              <w:t xml:space="preserve"> hour” requirements, it would be better to capture such requirements on UE behaviour in RAN2 spec. Therefore the description about “1 hour” can be removed. On the other hand, it seems still necessary to clarify that the requirement</w:t>
            </w:r>
            <w:r w:rsidR="003A52AF">
              <w:rPr>
                <w:rFonts w:eastAsia="宋体"/>
                <w:lang w:eastAsia="zh-CN"/>
              </w:rPr>
              <w:t xml:space="preserve"> for higher priority search</w:t>
            </w:r>
            <w:r>
              <w:rPr>
                <w:rFonts w:eastAsia="宋体"/>
                <w:lang w:eastAsia="zh-CN"/>
              </w:rPr>
              <w:t xml:space="preserve"> remains unchanged if HighpriorityRelax is not configured.</w:t>
            </w:r>
          </w:p>
          <w:p w14:paraId="24744991" w14:textId="3CF89B0B" w:rsidR="00EA1A57" w:rsidRPr="00191D34" w:rsidRDefault="00EA1A57" w:rsidP="00EA1A57">
            <w:pPr>
              <w:jc w:val="both"/>
              <w:rPr>
                <w:rFonts w:eastAsia="宋体"/>
                <w:b/>
                <w:lang w:eastAsia="zh-CN"/>
              </w:rPr>
            </w:pPr>
            <w:r w:rsidRPr="00191D34">
              <w:rPr>
                <w:rFonts w:eastAsia="宋体"/>
                <w:b/>
                <w:lang w:eastAsia="zh-CN"/>
              </w:rPr>
              <w:lastRenderedPageBreak/>
              <w:t xml:space="preserve">Proposal </w:t>
            </w:r>
            <w:r w:rsidR="000B7FA3">
              <w:rPr>
                <w:rFonts w:eastAsia="宋体"/>
                <w:b/>
                <w:lang w:eastAsia="zh-CN"/>
              </w:rPr>
              <w:t>5</w:t>
            </w:r>
            <w:r w:rsidRPr="00191D34">
              <w:rPr>
                <w:rFonts w:eastAsia="宋体"/>
                <w:b/>
                <w:lang w:eastAsia="zh-CN"/>
              </w:rPr>
              <w:t>:</w:t>
            </w:r>
          </w:p>
          <w:p w14:paraId="2E59201E" w14:textId="3468AF05" w:rsidR="00EA1A57" w:rsidRDefault="00B45CBE" w:rsidP="00291F5C">
            <w:pPr>
              <w:jc w:val="both"/>
              <w:rPr>
                <w:rFonts w:eastAsia="宋体"/>
                <w:lang w:eastAsia="zh-CN"/>
              </w:rPr>
            </w:pPr>
            <w:r>
              <w:rPr>
                <w:rFonts w:eastAsia="宋体"/>
                <w:b/>
                <w:lang w:eastAsia="zh-CN"/>
              </w:rPr>
              <w:t>T</w:t>
            </w:r>
            <w:r w:rsidR="00EA1A57">
              <w:rPr>
                <w:rFonts w:eastAsia="宋体"/>
                <w:b/>
                <w:lang w:eastAsia="zh-CN"/>
              </w:rPr>
              <w:t>he requirements on UE behaviour</w:t>
            </w:r>
            <w:r>
              <w:rPr>
                <w:rFonts w:eastAsia="宋体"/>
                <w:b/>
                <w:lang w:eastAsia="zh-CN"/>
              </w:rPr>
              <w:t>s</w:t>
            </w:r>
            <w:r w:rsidR="00EA1A57">
              <w:rPr>
                <w:rFonts w:eastAsia="宋体"/>
                <w:b/>
                <w:lang w:eastAsia="zh-CN"/>
              </w:rPr>
              <w:t xml:space="preserve"> when </w:t>
            </w:r>
            <w:r w:rsidRPr="00B45CBE">
              <w:rPr>
                <w:b/>
              </w:rPr>
              <w:t>Srxlev &gt; S</w:t>
            </w:r>
            <w:r w:rsidRPr="00B45CBE">
              <w:rPr>
                <w:b/>
                <w:vertAlign w:val="subscript"/>
              </w:rPr>
              <w:t>nonIntraSearchP</w:t>
            </w:r>
            <w:r>
              <w:rPr>
                <w:b/>
              </w:rPr>
              <w:t>,</w:t>
            </w:r>
            <w:r w:rsidRPr="00B45CBE">
              <w:rPr>
                <w:b/>
              </w:rPr>
              <w:t xml:space="preserve"> Squal &gt; S</w:t>
            </w:r>
            <w:r w:rsidRPr="00B45CBE">
              <w:rPr>
                <w:b/>
                <w:vertAlign w:val="subscript"/>
              </w:rPr>
              <w:t>nonIntraSearchQ</w:t>
            </w:r>
            <w:r w:rsidRPr="00B45CBE">
              <w:rPr>
                <w:b/>
              </w:rPr>
              <w:t xml:space="preserve"> and</w:t>
            </w:r>
            <w:r w:rsidRPr="00B45CBE">
              <w:rPr>
                <w:rFonts w:eastAsia="宋体"/>
                <w:b/>
                <w:lang w:eastAsia="zh-CN"/>
              </w:rPr>
              <w:t xml:space="preserve"> </w:t>
            </w:r>
            <w:r w:rsidR="00291F5C" w:rsidRPr="00B45CBE">
              <w:rPr>
                <w:rFonts w:eastAsia="宋体"/>
                <w:b/>
                <w:lang w:eastAsia="zh-CN"/>
              </w:rPr>
              <w:t>U</w:t>
            </w:r>
            <w:r w:rsidR="00291F5C" w:rsidRPr="00291F5C">
              <w:rPr>
                <w:rFonts w:eastAsia="宋体"/>
                <w:b/>
                <w:lang w:eastAsia="zh-CN"/>
              </w:rPr>
              <w:t>E is configured with highPriorityMeasRelax</w:t>
            </w:r>
            <w:r w:rsidR="00C34C74">
              <w:rPr>
                <w:rFonts w:eastAsia="宋体"/>
                <w:b/>
                <w:lang w:eastAsia="zh-CN"/>
              </w:rPr>
              <w:t xml:space="preserve"> are c</w:t>
            </w:r>
            <w:r>
              <w:rPr>
                <w:rFonts w:eastAsia="宋体"/>
                <w:b/>
                <w:lang w:eastAsia="zh-CN"/>
              </w:rPr>
              <w:t>a</w:t>
            </w:r>
            <w:r w:rsidR="00C34C74">
              <w:rPr>
                <w:rFonts w:eastAsia="宋体"/>
                <w:b/>
                <w:lang w:eastAsia="zh-CN"/>
              </w:rPr>
              <w:t>p</w:t>
            </w:r>
            <w:r>
              <w:rPr>
                <w:rFonts w:eastAsia="宋体"/>
                <w:b/>
                <w:lang w:eastAsia="zh-CN"/>
              </w:rPr>
              <w:t>tured</w:t>
            </w:r>
            <w:r w:rsidR="00EA1A57">
              <w:rPr>
                <w:rFonts w:eastAsia="宋体"/>
                <w:b/>
                <w:lang w:eastAsia="zh-CN"/>
              </w:rPr>
              <w:t xml:space="preserve"> in 38.304, and remove the related </w:t>
            </w:r>
            <w:r w:rsidR="00291F5C">
              <w:rPr>
                <w:rFonts w:eastAsia="宋体"/>
                <w:b/>
                <w:lang w:eastAsia="zh-CN"/>
              </w:rPr>
              <w:t>descriptions</w:t>
            </w:r>
            <w:r w:rsidR="00EA1A57">
              <w:rPr>
                <w:rFonts w:eastAsia="宋体"/>
                <w:b/>
                <w:lang w:eastAsia="zh-CN"/>
              </w:rPr>
              <w:t xml:space="preserve"> in 38.133.</w:t>
            </w:r>
          </w:p>
        </w:tc>
      </w:tr>
    </w:tbl>
    <w:p w14:paraId="38A5B395" w14:textId="1C303AFB" w:rsidR="0016267D" w:rsidRDefault="0016267D" w:rsidP="00734BFD">
      <w:pPr>
        <w:jc w:val="both"/>
        <w:rPr>
          <w:rFonts w:eastAsia="宋体"/>
          <w:lang w:eastAsia="zh-CN"/>
        </w:rPr>
      </w:pPr>
    </w:p>
    <w:p w14:paraId="5F00A106" w14:textId="03F00F6C" w:rsidR="00196723" w:rsidRPr="00C26D90" w:rsidRDefault="00196723" w:rsidP="00870B2B">
      <w:pPr>
        <w:suppressAutoHyphens/>
        <w:autoSpaceDN/>
        <w:adjustRightInd/>
        <w:jc w:val="both"/>
        <w:rPr>
          <w:rFonts w:eastAsia="宋体"/>
          <w:b/>
          <w:lang w:eastAsia="zh-CN"/>
        </w:rPr>
      </w:pPr>
    </w:p>
    <w:p w14:paraId="362E4556" w14:textId="77777777" w:rsidR="002A1D39" w:rsidRPr="00C96D46" w:rsidRDefault="002A1D39" w:rsidP="00870B2B">
      <w:pPr>
        <w:pStyle w:val="1"/>
        <w:jc w:val="both"/>
        <w:rPr>
          <w:rFonts w:eastAsia="宋体"/>
          <w:lang w:eastAsia="zh-CN"/>
        </w:rPr>
      </w:pPr>
      <w:r w:rsidRPr="00C96D46">
        <w:rPr>
          <w:rFonts w:eastAsia="宋体" w:hint="eastAsia"/>
          <w:lang w:eastAsia="zh-CN"/>
        </w:rPr>
        <w:t>Conclusion</w:t>
      </w:r>
    </w:p>
    <w:p w14:paraId="2826D799" w14:textId="5012ABF7" w:rsidR="002A1D39" w:rsidRDefault="002A1D39" w:rsidP="00870B2B">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w:t>
      </w:r>
      <w:r w:rsidR="00B45CBE">
        <w:rPr>
          <w:rFonts w:eastAsia="等线"/>
          <w:noProof/>
          <w:lang w:val="fr-FR" w:eastAsia="zh-CN"/>
        </w:rPr>
        <w:t xml:space="preserve"> RRM relaxation of UE power savings</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proposals</w:t>
      </w:r>
      <w:r w:rsidRPr="00C96D46">
        <w:rPr>
          <w:rFonts w:eastAsia="等线" w:hint="eastAsia"/>
          <w:noProof/>
          <w:lang w:val="fr-FR" w:eastAsia="zh-CN"/>
        </w:rPr>
        <w:t>:</w:t>
      </w:r>
    </w:p>
    <w:p w14:paraId="11D427BF" w14:textId="53376317" w:rsidR="00C6372A" w:rsidRPr="00047197" w:rsidRDefault="00C6372A" w:rsidP="00B45CBE">
      <w:pPr>
        <w:overflowPunct/>
        <w:autoSpaceDE/>
        <w:autoSpaceDN/>
        <w:adjustRightInd/>
        <w:jc w:val="both"/>
        <w:textAlignment w:val="auto"/>
        <w:rPr>
          <w:rFonts w:eastAsia="宋体"/>
          <w:b/>
          <w:lang w:eastAsia="zh-CN"/>
        </w:rPr>
      </w:pPr>
      <w:r w:rsidRPr="00047197">
        <w:rPr>
          <w:rFonts w:eastAsia="宋体" w:hint="eastAsia"/>
          <w:b/>
          <w:lang w:eastAsia="zh-CN"/>
        </w:rPr>
        <w:t xml:space="preserve">Proposal 1 </w:t>
      </w:r>
      <w:r w:rsidR="00B45CBE" w:rsidRPr="00B45CBE">
        <w:rPr>
          <w:rFonts w:eastAsia="宋体"/>
          <w:b/>
          <w:lang w:eastAsia="zh-CN"/>
        </w:rPr>
        <w:t>Remove EMR carrier related description in 38.133.</w:t>
      </w:r>
      <w:r>
        <w:rPr>
          <w:rFonts w:eastAsia="宋体"/>
          <w:b/>
          <w:lang w:eastAsia="zh-CN"/>
        </w:rPr>
        <w:t>.</w:t>
      </w:r>
    </w:p>
    <w:p w14:paraId="36366E1D" w14:textId="4B55D623" w:rsidR="00AE1CD1" w:rsidRDefault="00AE1CD1" w:rsidP="00AE1CD1">
      <w:pPr>
        <w:suppressAutoHyphens/>
        <w:autoSpaceDN/>
        <w:adjustRightInd/>
        <w:jc w:val="both"/>
        <w:rPr>
          <w:rFonts w:eastAsia="宋体"/>
          <w:b/>
          <w:lang w:eastAsia="zh-CN"/>
        </w:rPr>
      </w:pPr>
      <w:r>
        <w:rPr>
          <w:rFonts w:eastAsia="宋体"/>
          <w:b/>
          <w:lang w:eastAsia="zh-CN"/>
        </w:rPr>
        <w:t xml:space="preserve">Proposal 2 </w:t>
      </w:r>
      <w:r w:rsidR="00B45CBE" w:rsidRPr="00191D34">
        <w:rPr>
          <w:rFonts w:eastAsia="宋体" w:hint="eastAsia"/>
          <w:b/>
          <w:lang w:eastAsia="zh-CN"/>
        </w:rPr>
        <w:t>Capture triggering condition</w:t>
      </w:r>
      <w:r w:rsidR="00B45CBE" w:rsidRPr="00191D34">
        <w:rPr>
          <w:rFonts w:eastAsia="宋体"/>
          <w:b/>
          <w:lang w:eastAsia="zh-CN"/>
        </w:rPr>
        <w:t>s</w:t>
      </w:r>
      <w:r w:rsidR="00B45CBE" w:rsidRPr="00191D34">
        <w:rPr>
          <w:rFonts w:eastAsia="宋体" w:hint="eastAsia"/>
          <w:b/>
          <w:lang w:eastAsia="zh-CN"/>
        </w:rPr>
        <w:t xml:space="preserve"> </w:t>
      </w:r>
      <w:r w:rsidR="00B45CBE">
        <w:rPr>
          <w:rFonts w:eastAsia="宋体"/>
          <w:b/>
          <w:lang w:eastAsia="zh-CN"/>
        </w:rPr>
        <w:t xml:space="preserve">of low mobility </w:t>
      </w:r>
      <w:r w:rsidR="00B45CBE" w:rsidRPr="00191D34">
        <w:rPr>
          <w:rFonts w:eastAsia="宋体" w:hint="eastAsia"/>
          <w:b/>
          <w:lang w:eastAsia="zh-CN"/>
        </w:rPr>
        <w:t>in</w:t>
      </w:r>
      <w:r w:rsidR="00B45CBE">
        <w:rPr>
          <w:rFonts w:eastAsia="宋体"/>
          <w:b/>
          <w:lang w:eastAsia="zh-CN"/>
        </w:rPr>
        <w:t xml:space="preserve"> 38.304</w:t>
      </w:r>
      <w:r w:rsidR="00B45CBE" w:rsidRPr="00191D34">
        <w:rPr>
          <w:rFonts w:eastAsia="宋体" w:hint="eastAsia"/>
          <w:b/>
          <w:lang w:eastAsia="zh-CN"/>
        </w:rPr>
        <w:t xml:space="preserve"> and remove </w:t>
      </w:r>
      <w:r w:rsidR="00B45CBE" w:rsidRPr="00191D34">
        <w:rPr>
          <w:rFonts w:eastAsia="宋体"/>
          <w:b/>
          <w:lang w:eastAsia="zh-CN"/>
        </w:rPr>
        <w:t xml:space="preserve">related descriptions in </w:t>
      </w:r>
      <w:r w:rsidR="00B45CBE">
        <w:rPr>
          <w:rFonts w:eastAsia="宋体"/>
          <w:b/>
          <w:lang w:eastAsia="zh-CN"/>
        </w:rPr>
        <w:t>38.133</w:t>
      </w:r>
      <w:r w:rsidR="00B45CBE" w:rsidRPr="00191D34">
        <w:rPr>
          <w:rFonts w:eastAsia="宋体"/>
          <w:b/>
          <w:lang w:eastAsia="zh-CN"/>
        </w:rPr>
        <w:t>.</w:t>
      </w:r>
    </w:p>
    <w:p w14:paraId="3704CE9D" w14:textId="27C16D84" w:rsidR="008003F0" w:rsidRDefault="008003F0" w:rsidP="00AE1CD1">
      <w:pPr>
        <w:suppressAutoHyphens/>
        <w:autoSpaceDN/>
        <w:adjustRightInd/>
        <w:jc w:val="both"/>
        <w:rPr>
          <w:rFonts w:eastAsia="宋体"/>
          <w:b/>
          <w:lang w:eastAsia="zh-CN"/>
        </w:rPr>
      </w:pPr>
      <w:r>
        <w:rPr>
          <w:rFonts w:eastAsia="宋体"/>
          <w:b/>
          <w:lang w:eastAsia="zh-CN"/>
        </w:rPr>
        <w:t xml:space="preserve">Proposal 3 </w:t>
      </w:r>
      <w:r w:rsidRPr="00191D34">
        <w:rPr>
          <w:rFonts w:eastAsia="宋体" w:hint="eastAsia"/>
          <w:b/>
          <w:lang w:eastAsia="zh-CN"/>
        </w:rPr>
        <w:t>Capture triggering condition</w:t>
      </w:r>
      <w:r w:rsidRPr="00191D34">
        <w:rPr>
          <w:rFonts w:eastAsia="宋体"/>
          <w:b/>
          <w:lang w:eastAsia="zh-CN"/>
        </w:rPr>
        <w:t>s</w:t>
      </w:r>
      <w:r w:rsidRPr="00191D34">
        <w:rPr>
          <w:rFonts w:eastAsia="宋体" w:hint="eastAsia"/>
          <w:b/>
          <w:lang w:eastAsia="zh-CN"/>
        </w:rPr>
        <w:t xml:space="preserve"> </w:t>
      </w:r>
      <w:r>
        <w:rPr>
          <w:rFonts w:eastAsia="宋体"/>
          <w:b/>
          <w:lang w:eastAsia="zh-CN"/>
        </w:rPr>
        <w:t xml:space="preserve">of not-at-cell-edge </w:t>
      </w:r>
      <w:r w:rsidRPr="00191D34">
        <w:rPr>
          <w:rFonts w:eastAsia="宋体" w:hint="eastAsia"/>
          <w:b/>
          <w:lang w:eastAsia="zh-CN"/>
        </w:rPr>
        <w:t xml:space="preserve">in </w:t>
      </w:r>
      <w:r>
        <w:rPr>
          <w:rFonts w:eastAsia="宋体"/>
          <w:b/>
          <w:lang w:eastAsia="zh-CN"/>
        </w:rPr>
        <w:t>38.304</w:t>
      </w:r>
      <w:r w:rsidRPr="00191D34">
        <w:rPr>
          <w:rFonts w:eastAsia="宋体" w:hint="eastAsia"/>
          <w:b/>
          <w:lang w:eastAsia="zh-CN"/>
        </w:rPr>
        <w:t xml:space="preserve"> and remove </w:t>
      </w:r>
      <w:r w:rsidRPr="00191D34">
        <w:rPr>
          <w:rFonts w:eastAsia="宋体"/>
          <w:b/>
          <w:lang w:eastAsia="zh-CN"/>
        </w:rPr>
        <w:t xml:space="preserve">related descriptions in </w:t>
      </w:r>
      <w:r>
        <w:rPr>
          <w:rFonts w:eastAsia="宋体"/>
          <w:b/>
          <w:lang w:eastAsia="zh-CN"/>
        </w:rPr>
        <w:t>38.133</w:t>
      </w:r>
      <w:r w:rsidRPr="00191D34">
        <w:rPr>
          <w:rFonts w:eastAsia="宋体"/>
          <w:b/>
          <w:lang w:eastAsia="zh-CN"/>
        </w:rPr>
        <w:t>.</w:t>
      </w:r>
    </w:p>
    <w:p w14:paraId="42932A62" w14:textId="30553A6E" w:rsidR="008003F0" w:rsidRDefault="008003F0" w:rsidP="00AE1CD1">
      <w:pPr>
        <w:suppressAutoHyphens/>
        <w:autoSpaceDN/>
        <w:adjustRightInd/>
        <w:jc w:val="both"/>
        <w:rPr>
          <w:rFonts w:eastAsia="宋体"/>
          <w:b/>
          <w:lang w:eastAsia="zh-CN"/>
        </w:rPr>
      </w:pPr>
      <w:r>
        <w:rPr>
          <w:rFonts w:eastAsia="宋体"/>
          <w:b/>
          <w:lang w:eastAsia="zh-CN"/>
        </w:rPr>
        <w:t xml:space="preserve">Proposal 4 </w:t>
      </w:r>
      <w:r w:rsidRPr="00191D34">
        <w:rPr>
          <w:rFonts w:eastAsia="宋体" w:hint="eastAsia"/>
          <w:b/>
          <w:lang w:eastAsia="zh-CN"/>
        </w:rPr>
        <w:t xml:space="preserve">Capture </w:t>
      </w:r>
      <w:r>
        <w:rPr>
          <w:rFonts w:eastAsia="宋体"/>
          <w:b/>
          <w:lang w:eastAsia="zh-CN"/>
        </w:rPr>
        <w:t>the requirements on UE behaviour when both criterions are met in 38.304, and remove the related clauses in 38.133, i.e. remove 4.2.2.9.4, 4.2.2.10.4, 4.2.2.11.4 in 38.133.</w:t>
      </w:r>
    </w:p>
    <w:p w14:paraId="50AF543E" w14:textId="0BCE5CFD" w:rsidR="008003F0" w:rsidRDefault="008003F0" w:rsidP="00AE1CD1">
      <w:pPr>
        <w:suppressAutoHyphens/>
        <w:autoSpaceDN/>
        <w:adjustRightInd/>
        <w:jc w:val="both"/>
        <w:rPr>
          <w:rFonts w:eastAsia="宋体"/>
          <w:b/>
          <w:lang w:eastAsia="zh-CN"/>
        </w:rPr>
      </w:pPr>
      <w:r>
        <w:rPr>
          <w:rFonts w:eastAsia="宋体"/>
          <w:b/>
          <w:lang w:eastAsia="zh-CN"/>
        </w:rPr>
        <w:t xml:space="preserve">Proposal 5 The requirements on UE behaviours when </w:t>
      </w:r>
      <w:r w:rsidRPr="00B45CBE">
        <w:rPr>
          <w:b/>
        </w:rPr>
        <w:t>Srxlev &gt; S</w:t>
      </w:r>
      <w:r w:rsidRPr="00B45CBE">
        <w:rPr>
          <w:b/>
          <w:vertAlign w:val="subscript"/>
        </w:rPr>
        <w:t>nonIntraSearchP</w:t>
      </w:r>
      <w:r>
        <w:rPr>
          <w:b/>
        </w:rPr>
        <w:t>,</w:t>
      </w:r>
      <w:r w:rsidRPr="00B45CBE">
        <w:rPr>
          <w:b/>
        </w:rPr>
        <w:t xml:space="preserve"> Squal &gt; S</w:t>
      </w:r>
      <w:r w:rsidRPr="00B45CBE">
        <w:rPr>
          <w:b/>
          <w:vertAlign w:val="subscript"/>
        </w:rPr>
        <w:t>nonIntraSearchQ</w:t>
      </w:r>
      <w:r w:rsidRPr="00B45CBE">
        <w:rPr>
          <w:b/>
        </w:rPr>
        <w:t xml:space="preserve"> and</w:t>
      </w:r>
      <w:r w:rsidRPr="00B45CBE">
        <w:rPr>
          <w:rFonts w:eastAsia="宋体"/>
          <w:b/>
          <w:lang w:eastAsia="zh-CN"/>
        </w:rPr>
        <w:t xml:space="preserve"> U</w:t>
      </w:r>
      <w:r w:rsidRPr="00291F5C">
        <w:rPr>
          <w:rFonts w:eastAsia="宋体"/>
          <w:b/>
          <w:lang w:eastAsia="zh-CN"/>
        </w:rPr>
        <w:t>E is configured with highPriorityMeasRelax</w:t>
      </w:r>
      <w:r w:rsidR="00C34C74">
        <w:rPr>
          <w:rFonts w:eastAsia="宋体"/>
          <w:b/>
          <w:lang w:eastAsia="zh-CN"/>
        </w:rPr>
        <w:t xml:space="preserve"> are c</w:t>
      </w:r>
      <w:r>
        <w:rPr>
          <w:rFonts w:eastAsia="宋体"/>
          <w:b/>
          <w:lang w:eastAsia="zh-CN"/>
        </w:rPr>
        <w:t>a</w:t>
      </w:r>
      <w:r w:rsidR="00C34C74">
        <w:rPr>
          <w:rFonts w:eastAsia="宋体"/>
          <w:b/>
          <w:lang w:eastAsia="zh-CN"/>
        </w:rPr>
        <w:t>p</w:t>
      </w:r>
      <w:r>
        <w:rPr>
          <w:rFonts w:eastAsia="宋体"/>
          <w:b/>
          <w:lang w:eastAsia="zh-CN"/>
        </w:rPr>
        <w:t>tured in 38.304, and</w:t>
      </w:r>
      <w:r w:rsidR="00B47364">
        <w:rPr>
          <w:rFonts w:eastAsia="宋体"/>
          <w:b/>
          <w:lang w:eastAsia="zh-CN"/>
        </w:rPr>
        <w:t xml:space="preserve"> </w:t>
      </w:r>
      <w:r>
        <w:rPr>
          <w:rFonts w:eastAsia="宋体"/>
          <w:b/>
          <w:lang w:eastAsia="zh-CN"/>
        </w:rPr>
        <w:t>the related descriptions in 38.133</w:t>
      </w:r>
      <w:r w:rsidR="00B47364">
        <w:rPr>
          <w:rFonts w:eastAsia="宋体"/>
          <w:b/>
          <w:lang w:eastAsia="zh-CN"/>
        </w:rPr>
        <w:t xml:space="preserve"> are removed</w:t>
      </w:r>
      <w:r>
        <w:rPr>
          <w:rFonts w:eastAsia="宋体"/>
          <w:b/>
          <w:lang w:eastAsia="zh-CN"/>
        </w:rPr>
        <w:t>.</w:t>
      </w:r>
    </w:p>
    <w:p w14:paraId="01AD49DC" w14:textId="1D68BDE4" w:rsidR="00B47364" w:rsidRPr="00B47364" w:rsidRDefault="00B47364" w:rsidP="00AE1CD1">
      <w:pPr>
        <w:suppressAutoHyphens/>
        <w:autoSpaceDN/>
        <w:adjustRightInd/>
        <w:jc w:val="both"/>
        <w:rPr>
          <w:rFonts w:eastAsia="宋体"/>
          <w:lang w:eastAsia="zh-CN"/>
        </w:rPr>
      </w:pPr>
      <w:r w:rsidRPr="00B47364">
        <w:rPr>
          <w:rFonts w:eastAsia="宋体"/>
          <w:lang w:eastAsia="zh-CN"/>
        </w:rPr>
        <w:t xml:space="preserve">A </w:t>
      </w:r>
      <w:r>
        <w:rPr>
          <w:rFonts w:eastAsia="宋体"/>
          <w:lang w:eastAsia="zh-CN"/>
        </w:rPr>
        <w:t>CR reflecting all above proposals can be found in [6]</w:t>
      </w:r>
      <w:r w:rsidR="00A30CE0">
        <w:rPr>
          <w:rFonts w:eastAsia="宋体"/>
          <w:lang w:eastAsia="zh-CN"/>
        </w:rPr>
        <w:t>.</w:t>
      </w:r>
    </w:p>
    <w:p w14:paraId="5AA15B90" w14:textId="77777777" w:rsidR="002A1D39" w:rsidRDefault="002A1D39" w:rsidP="00870B2B">
      <w:pPr>
        <w:pStyle w:val="1"/>
        <w:numPr>
          <w:ilvl w:val="0"/>
          <w:numId w:val="0"/>
        </w:numPr>
        <w:jc w:val="both"/>
        <w:rPr>
          <w:rFonts w:eastAsia="宋体"/>
          <w:lang w:eastAsia="zh-CN"/>
        </w:rPr>
      </w:pPr>
      <w:r w:rsidRPr="00C96D46">
        <w:t>References</w:t>
      </w:r>
    </w:p>
    <w:p w14:paraId="7B428BE9" w14:textId="74235AB3" w:rsidR="002A1D39" w:rsidRPr="002E486F" w:rsidRDefault="002A1D39" w:rsidP="00870B2B">
      <w:pPr>
        <w:pStyle w:val="a5"/>
        <w:jc w:val="both"/>
        <w:rPr>
          <w:rFonts w:eastAsia="宋体"/>
          <w:b w:val="0"/>
          <w:color w:val="000000"/>
          <w:lang w:eastAsia="zh-CN"/>
        </w:rPr>
      </w:pPr>
      <w:bookmarkStart w:id="2" w:name="_Ref20844613"/>
      <w:r w:rsidRPr="002E486F">
        <w:rPr>
          <w:rFonts w:eastAsia="宋体"/>
          <w:b w:val="0"/>
          <w:lang w:eastAsia="zh-CN"/>
        </w:rPr>
        <w:t>[</w:t>
      </w:r>
      <w:bookmarkEnd w:id="2"/>
      <w:r w:rsidR="002F05B5" w:rsidRPr="002E486F">
        <w:rPr>
          <w:rFonts w:eastAsia="宋体"/>
          <w:b w:val="0"/>
          <w:lang w:eastAsia="zh-CN"/>
        </w:rPr>
        <w:t>1</w:t>
      </w:r>
      <w:r w:rsidRPr="002E486F">
        <w:rPr>
          <w:rFonts w:eastAsia="宋体"/>
          <w:b w:val="0"/>
          <w:lang w:eastAsia="zh-CN"/>
        </w:rPr>
        <w:t xml:space="preserve">] </w:t>
      </w:r>
      <w:r w:rsidR="006B26C5" w:rsidRPr="002E486F">
        <w:rPr>
          <w:rFonts w:eastAsia="宋体"/>
          <w:b w:val="0"/>
          <w:lang w:eastAsia="zh-CN"/>
        </w:rPr>
        <w:t xml:space="preserve"> </w:t>
      </w:r>
      <w:r w:rsidR="00077BC5" w:rsidRPr="002E486F">
        <w:rPr>
          <w:rFonts w:eastAsia="宋体"/>
          <w:b w:val="0"/>
          <w:color w:val="000000"/>
          <w:lang w:eastAsia="zh-CN"/>
        </w:rPr>
        <w:t>RAN2 Chairman Note, RAN2#111-e meeting, RAN2</w:t>
      </w:r>
    </w:p>
    <w:p w14:paraId="069F363D" w14:textId="10C85936" w:rsidR="00A65877" w:rsidRPr="002E486F" w:rsidRDefault="00A65877" w:rsidP="00057131">
      <w:pPr>
        <w:pStyle w:val="a5"/>
        <w:jc w:val="both"/>
        <w:rPr>
          <w:rFonts w:eastAsia="宋体"/>
          <w:b w:val="0"/>
          <w:lang w:eastAsia="zh-CN"/>
        </w:rPr>
      </w:pPr>
      <w:r w:rsidRPr="002E486F">
        <w:rPr>
          <w:rFonts w:eastAsia="宋体" w:hint="eastAsia"/>
          <w:b w:val="0"/>
          <w:lang w:eastAsia="zh-CN"/>
        </w:rPr>
        <w:t>[</w:t>
      </w:r>
      <w:r w:rsidRPr="002E486F">
        <w:rPr>
          <w:rFonts w:eastAsia="宋体"/>
          <w:b w:val="0"/>
          <w:lang w:eastAsia="zh-CN"/>
        </w:rPr>
        <w:t>2</w:t>
      </w:r>
      <w:r w:rsidRPr="002E486F">
        <w:rPr>
          <w:rFonts w:eastAsia="宋体" w:hint="eastAsia"/>
          <w:b w:val="0"/>
          <w:lang w:eastAsia="zh-CN"/>
        </w:rPr>
        <w:t>]</w:t>
      </w:r>
      <w:r w:rsidRPr="002E486F">
        <w:rPr>
          <w:rFonts w:eastAsia="宋体"/>
          <w:b w:val="0"/>
          <w:lang w:eastAsia="zh-CN"/>
        </w:rPr>
        <w:t xml:space="preserve">  </w:t>
      </w:r>
      <w:r w:rsidR="00DD578D">
        <w:rPr>
          <w:rFonts w:eastAsia="宋体"/>
          <w:b w:val="0"/>
          <w:lang w:eastAsia="zh-CN"/>
        </w:rPr>
        <w:t xml:space="preserve">R4-2009133  </w:t>
      </w:r>
      <w:r w:rsidR="00461E67" w:rsidRPr="002E486F">
        <w:rPr>
          <w:rFonts w:eastAsia="宋体"/>
          <w:b w:val="0"/>
          <w:lang w:eastAsia="zh-CN"/>
        </w:rPr>
        <w:t>Measurement requirements for UEs under power saving mode, Ericsson, RAN4 #95e</w:t>
      </w:r>
    </w:p>
    <w:p w14:paraId="0A500587" w14:textId="06D13E3D" w:rsidR="00A65877" w:rsidRPr="002E486F" w:rsidRDefault="00A65877" w:rsidP="00057131">
      <w:pPr>
        <w:pStyle w:val="a5"/>
        <w:jc w:val="both"/>
        <w:rPr>
          <w:rFonts w:eastAsia="宋体"/>
          <w:b w:val="0"/>
          <w:lang w:eastAsia="zh-CN"/>
        </w:rPr>
      </w:pPr>
      <w:r w:rsidRPr="002E486F">
        <w:rPr>
          <w:rFonts w:eastAsia="宋体"/>
          <w:b w:val="0"/>
          <w:lang w:eastAsia="zh-CN"/>
        </w:rPr>
        <w:t xml:space="preserve">[3]  </w:t>
      </w:r>
      <w:r w:rsidR="00DD578D">
        <w:rPr>
          <w:rFonts w:eastAsia="宋体"/>
          <w:b w:val="0"/>
          <w:lang w:eastAsia="zh-CN"/>
        </w:rPr>
        <w:t xml:space="preserve">R4-2012268  </w:t>
      </w:r>
      <w:r w:rsidR="003D46F4" w:rsidRPr="002E486F">
        <w:rPr>
          <w:rFonts w:eastAsia="宋体"/>
          <w:b w:val="0"/>
          <w:lang w:eastAsia="zh-CN"/>
        </w:rPr>
        <w:t>Correction CR to UE power saving, Ericsson, RAN4 #96e</w:t>
      </w:r>
    </w:p>
    <w:p w14:paraId="4A5308A9" w14:textId="2C710803" w:rsidR="00077BC5" w:rsidRPr="002E486F" w:rsidRDefault="00077BC5" w:rsidP="00077BC5">
      <w:pPr>
        <w:pStyle w:val="a5"/>
        <w:jc w:val="both"/>
        <w:rPr>
          <w:rFonts w:eastAsia="宋体"/>
          <w:b w:val="0"/>
          <w:lang w:eastAsia="zh-CN"/>
        </w:rPr>
      </w:pPr>
      <w:r w:rsidRPr="002E486F">
        <w:rPr>
          <w:rFonts w:eastAsia="宋体"/>
          <w:b w:val="0"/>
          <w:lang w:eastAsia="zh-CN"/>
        </w:rPr>
        <w:lastRenderedPageBreak/>
        <w:t>[4]</w:t>
      </w:r>
      <w:r w:rsidRPr="002E486F">
        <w:rPr>
          <w:rFonts w:eastAsia="宋体"/>
          <w:b w:val="0"/>
          <w:lang w:eastAsia="zh-CN"/>
        </w:rPr>
        <w:tab/>
        <w:t>TS 38.304 v16.2.0</w:t>
      </w:r>
    </w:p>
    <w:p w14:paraId="124141C9" w14:textId="362E3491" w:rsidR="00077BC5" w:rsidRPr="002E486F" w:rsidRDefault="00077BC5" w:rsidP="00077BC5">
      <w:pPr>
        <w:pStyle w:val="a5"/>
        <w:jc w:val="both"/>
        <w:rPr>
          <w:rFonts w:eastAsia="宋体"/>
          <w:b w:val="0"/>
          <w:lang w:eastAsia="zh-CN"/>
        </w:rPr>
      </w:pPr>
      <w:r w:rsidRPr="002E486F">
        <w:rPr>
          <w:rFonts w:eastAsia="宋体"/>
          <w:b w:val="0"/>
          <w:lang w:eastAsia="zh-CN"/>
        </w:rPr>
        <w:t>[5]</w:t>
      </w:r>
      <w:r w:rsidRPr="002E486F">
        <w:rPr>
          <w:rFonts w:eastAsia="宋体"/>
          <w:b w:val="0"/>
          <w:lang w:eastAsia="zh-CN"/>
        </w:rPr>
        <w:tab/>
        <w:t>TS 38.133 v16.5.0</w:t>
      </w:r>
    </w:p>
    <w:p w14:paraId="3B88F332" w14:textId="466D0F21" w:rsidR="00D66664" w:rsidRDefault="00D66664" w:rsidP="00D66664">
      <w:pPr>
        <w:rPr>
          <w:rFonts w:eastAsia="宋体"/>
          <w:lang w:eastAsia="zh-CN"/>
        </w:rPr>
      </w:pPr>
      <w:r w:rsidRPr="002E486F">
        <w:rPr>
          <w:rFonts w:eastAsia="宋体" w:hint="eastAsia"/>
          <w:lang w:eastAsia="zh-CN"/>
        </w:rPr>
        <w:t>[</w:t>
      </w:r>
      <w:r w:rsidRPr="002E486F">
        <w:rPr>
          <w:rFonts w:eastAsia="宋体"/>
          <w:lang w:eastAsia="zh-CN"/>
        </w:rPr>
        <w:t>6</w:t>
      </w:r>
      <w:r w:rsidRPr="002E486F">
        <w:rPr>
          <w:rFonts w:eastAsia="宋体" w:hint="eastAsia"/>
          <w:lang w:eastAsia="zh-CN"/>
        </w:rPr>
        <w:t>]</w:t>
      </w:r>
      <w:r w:rsidRPr="002E486F">
        <w:rPr>
          <w:rFonts w:eastAsia="宋体"/>
          <w:lang w:eastAsia="zh-CN"/>
        </w:rPr>
        <w:t xml:space="preserve">  R4-201</w:t>
      </w:r>
      <w:r w:rsidR="002E486F">
        <w:rPr>
          <w:rFonts w:eastAsia="宋体"/>
          <w:lang w:eastAsia="zh-CN"/>
        </w:rPr>
        <w:t>4528</w:t>
      </w:r>
      <w:r w:rsidR="00DD578D">
        <w:rPr>
          <w:rFonts w:eastAsia="宋体"/>
          <w:lang w:eastAsia="zh-CN"/>
        </w:rPr>
        <w:t xml:space="preserve">  </w:t>
      </w:r>
      <w:r w:rsidRPr="002E486F">
        <w:rPr>
          <w:rFonts w:eastAsia="宋体"/>
          <w:lang w:eastAsia="zh-CN"/>
        </w:rPr>
        <w:t>CR on RRM relaxation in R16 UE power saving, vivo, RAN4 #97e</w:t>
      </w:r>
    </w:p>
    <w:p w14:paraId="1C3B8255" w14:textId="18FCDE18" w:rsidR="00DD578D" w:rsidRPr="002E486F" w:rsidRDefault="00DD578D" w:rsidP="00D66664">
      <w:pPr>
        <w:rPr>
          <w:rFonts w:eastAsia="宋体"/>
          <w:lang w:eastAsia="zh-CN"/>
        </w:rPr>
      </w:pPr>
      <w:r>
        <w:rPr>
          <w:rFonts w:eastAsia="宋体"/>
          <w:lang w:eastAsia="zh-CN"/>
        </w:rPr>
        <w:t xml:space="preserve">[7]  R2-2009079  </w:t>
      </w:r>
      <w:r w:rsidRPr="00DD578D">
        <w:rPr>
          <w:rFonts w:eastAsia="宋体"/>
          <w:lang w:eastAsia="zh-CN"/>
        </w:rPr>
        <w:t>Duplicated capture for RRM relaxation in RAN2 and RAN4</w:t>
      </w:r>
      <w:r>
        <w:rPr>
          <w:rFonts w:eastAsia="宋体"/>
          <w:lang w:eastAsia="zh-CN"/>
        </w:rPr>
        <w:t>, vivo. RAN2 #112e</w:t>
      </w:r>
      <w:bookmarkStart w:id="3" w:name="_GoBack"/>
      <w:bookmarkEnd w:id="3"/>
    </w:p>
    <w:sectPr w:rsidR="00DD578D" w:rsidRPr="002E486F" w:rsidSect="007F64DC">
      <w:footerReference w:type="default" r:id="rId8"/>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24429" w14:textId="77777777" w:rsidR="00613B99" w:rsidRDefault="00613B99" w:rsidP="002A1D39">
      <w:pPr>
        <w:spacing w:after="0"/>
      </w:pPr>
      <w:r>
        <w:separator/>
      </w:r>
    </w:p>
  </w:endnote>
  <w:endnote w:type="continuationSeparator" w:id="0">
    <w:p w14:paraId="51D1DEDC" w14:textId="77777777" w:rsidR="00613B99" w:rsidRDefault="00613B9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B20AF" w14:textId="77777777" w:rsidR="00EA0B19" w:rsidRDefault="00EA0B19" w:rsidP="00BE563C">
    <w:pPr>
      <w:pStyle w:val="a3"/>
    </w:pPr>
  </w:p>
  <w:p w14:paraId="2A31B30A" w14:textId="77777777" w:rsidR="00EA0B19" w:rsidRDefault="00EA0B1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DD578D">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DD578D">
      <w:rPr>
        <w:bCs/>
        <w:noProof/>
      </w:rPr>
      <w:t>5</w:t>
    </w:r>
    <w:r>
      <w:rPr>
        <w:b/>
        <w:bCs/>
        <w:sz w:val="24"/>
        <w:szCs w:val="24"/>
      </w:rPr>
      <w:fldChar w:fldCharType="end"/>
    </w:r>
  </w:p>
  <w:p w14:paraId="4FAE5BD3" w14:textId="77777777" w:rsidR="00EA0B19" w:rsidRPr="002D07B9" w:rsidRDefault="00EA0B19"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C5EDB" w14:textId="77777777" w:rsidR="00613B99" w:rsidRDefault="00613B99" w:rsidP="002A1D39">
      <w:pPr>
        <w:spacing w:after="0"/>
      </w:pPr>
      <w:r>
        <w:separator/>
      </w:r>
    </w:p>
  </w:footnote>
  <w:footnote w:type="continuationSeparator" w:id="0">
    <w:p w14:paraId="627EC557" w14:textId="77777777" w:rsidR="00613B99" w:rsidRDefault="00613B99"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7308B8"/>
    <w:multiLevelType w:val="hybridMultilevel"/>
    <w:tmpl w:val="639A8218"/>
    <w:lvl w:ilvl="0" w:tplc="436E4EAC">
      <w:start w:val="1"/>
      <w:numFmt w:val="bullet"/>
      <w:lvlText w:val="•"/>
      <w:lvlJc w:val="left"/>
      <w:pPr>
        <w:tabs>
          <w:tab w:val="num" w:pos="720"/>
        </w:tabs>
        <w:ind w:left="720" w:hanging="360"/>
      </w:pPr>
      <w:rPr>
        <w:rFonts w:ascii="Arial" w:hAnsi="Arial" w:hint="default"/>
      </w:rPr>
    </w:lvl>
    <w:lvl w:ilvl="1" w:tplc="795417C4" w:tentative="1">
      <w:start w:val="1"/>
      <w:numFmt w:val="bullet"/>
      <w:lvlText w:val="•"/>
      <w:lvlJc w:val="left"/>
      <w:pPr>
        <w:tabs>
          <w:tab w:val="num" w:pos="1440"/>
        </w:tabs>
        <w:ind w:left="1440" w:hanging="360"/>
      </w:pPr>
      <w:rPr>
        <w:rFonts w:ascii="Arial" w:hAnsi="Arial" w:hint="default"/>
      </w:rPr>
    </w:lvl>
    <w:lvl w:ilvl="2" w:tplc="43DA7FE0" w:tentative="1">
      <w:start w:val="1"/>
      <w:numFmt w:val="bullet"/>
      <w:lvlText w:val="•"/>
      <w:lvlJc w:val="left"/>
      <w:pPr>
        <w:tabs>
          <w:tab w:val="num" w:pos="2160"/>
        </w:tabs>
        <w:ind w:left="2160" w:hanging="360"/>
      </w:pPr>
      <w:rPr>
        <w:rFonts w:ascii="Arial" w:hAnsi="Arial" w:hint="default"/>
      </w:rPr>
    </w:lvl>
    <w:lvl w:ilvl="3" w:tplc="17429E38" w:tentative="1">
      <w:start w:val="1"/>
      <w:numFmt w:val="bullet"/>
      <w:lvlText w:val="•"/>
      <w:lvlJc w:val="left"/>
      <w:pPr>
        <w:tabs>
          <w:tab w:val="num" w:pos="2880"/>
        </w:tabs>
        <w:ind w:left="2880" w:hanging="360"/>
      </w:pPr>
      <w:rPr>
        <w:rFonts w:ascii="Arial" w:hAnsi="Arial" w:hint="default"/>
      </w:rPr>
    </w:lvl>
    <w:lvl w:ilvl="4" w:tplc="6C64D578" w:tentative="1">
      <w:start w:val="1"/>
      <w:numFmt w:val="bullet"/>
      <w:lvlText w:val="•"/>
      <w:lvlJc w:val="left"/>
      <w:pPr>
        <w:tabs>
          <w:tab w:val="num" w:pos="3600"/>
        </w:tabs>
        <w:ind w:left="3600" w:hanging="360"/>
      </w:pPr>
      <w:rPr>
        <w:rFonts w:ascii="Arial" w:hAnsi="Arial" w:hint="default"/>
      </w:rPr>
    </w:lvl>
    <w:lvl w:ilvl="5" w:tplc="E682B82A" w:tentative="1">
      <w:start w:val="1"/>
      <w:numFmt w:val="bullet"/>
      <w:lvlText w:val="•"/>
      <w:lvlJc w:val="left"/>
      <w:pPr>
        <w:tabs>
          <w:tab w:val="num" w:pos="4320"/>
        </w:tabs>
        <w:ind w:left="4320" w:hanging="360"/>
      </w:pPr>
      <w:rPr>
        <w:rFonts w:ascii="Arial" w:hAnsi="Arial" w:hint="default"/>
      </w:rPr>
    </w:lvl>
    <w:lvl w:ilvl="6" w:tplc="A94692F4" w:tentative="1">
      <w:start w:val="1"/>
      <w:numFmt w:val="bullet"/>
      <w:lvlText w:val="•"/>
      <w:lvlJc w:val="left"/>
      <w:pPr>
        <w:tabs>
          <w:tab w:val="num" w:pos="5040"/>
        </w:tabs>
        <w:ind w:left="5040" w:hanging="360"/>
      </w:pPr>
      <w:rPr>
        <w:rFonts w:ascii="Arial" w:hAnsi="Arial" w:hint="default"/>
      </w:rPr>
    </w:lvl>
    <w:lvl w:ilvl="7" w:tplc="160060D8" w:tentative="1">
      <w:start w:val="1"/>
      <w:numFmt w:val="bullet"/>
      <w:lvlText w:val="•"/>
      <w:lvlJc w:val="left"/>
      <w:pPr>
        <w:tabs>
          <w:tab w:val="num" w:pos="5760"/>
        </w:tabs>
        <w:ind w:left="5760" w:hanging="360"/>
      </w:pPr>
      <w:rPr>
        <w:rFonts w:ascii="Arial" w:hAnsi="Arial" w:hint="default"/>
      </w:rPr>
    </w:lvl>
    <w:lvl w:ilvl="8" w:tplc="A70879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361722"/>
    <w:multiLevelType w:val="hybridMultilevel"/>
    <w:tmpl w:val="7F7C4888"/>
    <w:lvl w:ilvl="0" w:tplc="8C807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B832C8"/>
    <w:multiLevelType w:val="multilevel"/>
    <w:tmpl w:val="D1D8FD5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1440" w:hanging="360"/>
      </w:pPr>
      <w:rPr>
        <w:rFonts w:ascii="Arial" w:hAnsi="Aria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2B17B9"/>
    <w:multiLevelType w:val="hybridMultilevel"/>
    <w:tmpl w:val="FA3ED8B0"/>
    <w:lvl w:ilvl="0" w:tplc="9C20070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AF76D9"/>
    <w:multiLevelType w:val="multilevel"/>
    <w:tmpl w:val="827069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80FFE"/>
    <w:multiLevelType w:val="multilevel"/>
    <w:tmpl w:val="83DE67E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DB4A5B"/>
    <w:multiLevelType w:val="hybridMultilevel"/>
    <w:tmpl w:val="A65459FC"/>
    <w:lvl w:ilvl="0" w:tplc="A90E200E">
      <w:start w:val="1"/>
      <w:numFmt w:val="bullet"/>
      <w:lvlText w:val="•"/>
      <w:lvlJc w:val="left"/>
      <w:pPr>
        <w:tabs>
          <w:tab w:val="num" w:pos="720"/>
        </w:tabs>
        <w:ind w:left="720" w:hanging="360"/>
      </w:pPr>
      <w:rPr>
        <w:rFonts w:ascii="Arial" w:hAnsi="Arial" w:hint="default"/>
      </w:rPr>
    </w:lvl>
    <w:lvl w:ilvl="1" w:tplc="13223E0A">
      <w:numFmt w:val="bullet"/>
      <w:lvlText w:val="–"/>
      <w:lvlJc w:val="left"/>
      <w:pPr>
        <w:tabs>
          <w:tab w:val="num" w:pos="1440"/>
        </w:tabs>
        <w:ind w:left="1440" w:hanging="360"/>
      </w:pPr>
      <w:rPr>
        <w:rFonts w:ascii="Arial" w:hAnsi="Arial" w:hint="default"/>
      </w:rPr>
    </w:lvl>
    <w:lvl w:ilvl="2" w:tplc="57C0E2B2" w:tentative="1">
      <w:start w:val="1"/>
      <w:numFmt w:val="bullet"/>
      <w:lvlText w:val="•"/>
      <w:lvlJc w:val="left"/>
      <w:pPr>
        <w:tabs>
          <w:tab w:val="num" w:pos="2160"/>
        </w:tabs>
        <w:ind w:left="2160" w:hanging="360"/>
      </w:pPr>
      <w:rPr>
        <w:rFonts w:ascii="Arial" w:hAnsi="Arial" w:hint="default"/>
      </w:rPr>
    </w:lvl>
    <w:lvl w:ilvl="3" w:tplc="6EE0F3D0" w:tentative="1">
      <w:start w:val="1"/>
      <w:numFmt w:val="bullet"/>
      <w:lvlText w:val="•"/>
      <w:lvlJc w:val="left"/>
      <w:pPr>
        <w:tabs>
          <w:tab w:val="num" w:pos="2880"/>
        </w:tabs>
        <w:ind w:left="2880" w:hanging="360"/>
      </w:pPr>
      <w:rPr>
        <w:rFonts w:ascii="Arial" w:hAnsi="Arial" w:hint="default"/>
      </w:rPr>
    </w:lvl>
    <w:lvl w:ilvl="4" w:tplc="08CE1BD4" w:tentative="1">
      <w:start w:val="1"/>
      <w:numFmt w:val="bullet"/>
      <w:lvlText w:val="•"/>
      <w:lvlJc w:val="left"/>
      <w:pPr>
        <w:tabs>
          <w:tab w:val="num" w:pos="3600"/>
        </w:tabs>
        <w:ind w:left="3600" w:hanging="360"/>
      </w:pPr>
      <w:rPr>
        <w:rFonts w:ascii="Arial" w:hAnsi="Arial" w:hint="default"/>
      </w:rPr>
    </w:lvl>
    <w:lvl w:ilvl="5" w:tplc="FF6461BC" w:tentative="1">
      <w:start w:val="1"/>
      <w:numFmt w:val="bullet"/>
      <w:lvlText w:val="•"/>
      <w:lvlJc w:val="left"/>
      <w:pPr>
        <w:tabs>
          <w:tab w:val="num" w:pos="4320"/>
        </w:tabs>
        <w:ind w:left="4320" w:hanging="360"/>
      </w:pPr>
      <w:rPr>
        <w:rFonts w:ascii="Arial" w:hAnsi="Arial" w:hint="default"/>
      </w:rPr>
    </w:lvl>
    <w:lvl w:ilvl="6" w:tplc="C7407D5C" w:tentative="1">
      <w:start w:val="1"/>
      <w:numFmt w:val="bullet"/>
      <w:lvlText w:val="•"/>
      <w:lvlJc w:val="left"/>
      <w:pPr>
        <w:tabs>
          <w:tab w:val="num" w:pos="5040"/>
        </w:tabs>
        <w:ind w:left="5040" w:hanging="360"/>
      </w:pPr>
      <w:rPr>
        <w:rFonts w:ascii="Arial" w:hAnsi="Arial" w:hint="default"/>
      </w:rPr>
    </w:lvl>
    <w:lvl w:ilvl="7" w:tplc="CB5E4E0E" w:tentative="1">
      <w:start w:val="1"/>
      <w:numFmt w:val="bullet"/>
      <w:lvlText w:val="•"/>
      <w:lvlJc w:val="left"/>
      <w:pPr>
        <w:tabs>
          <w:tab w:val="num" w:pos="5760"/>
        </w:tabs>
        <w:ind w:left="5760" w:hanging="360"/>
      </w:pPr>
      <w:rPr>
        <w:rFonts w:ascii="Arial" w:hAnsi="Arial" w:hint="default"/>
      </w:rPr>
    </w:lvl>
    <w:lvl w:ilvl="8" w:tplc="E3E0CB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2371D6"/>
    <w:multiLevelType w:val="hybridMultilevel"/>
    <w:tmpl w:val="E8722254"/>
    <w:lvl w:ilvl="0" w:tplc="66D8ED48">
      <w:start w:val="1"/>
      <w:numFmt w:val="bullet"/>
      <w:lvlText w:val="•"/>
      <w:lvlJc w:val="left"/>
      <w:pPr>
        <w:tabs>
          <w:tab w:val="num" w:pos="720"/>
        </w:tabs>
        <w:ind w:left="720" w:hanging="360"/>
      </w:pPr>
      <w:rPr>
        <w:rFonts w:ascii="Arial" w:hAnsi="Arial" w:hint="default"/>
      </w:rPr>
    </w:lvl>
    <w:lvl w:ilvl="1" w:tplc="67DCFAF0">
      <w:start w:val="1"/>
      <w:numFmt w:val="bullet"/>
      <w:lvlText w:val="•"/>
      <w:lvlJc w:val="left"/>
      <w:pPr>
        <w:tabs>
          <w:tab w:val="num" w:pos="1440"/>
        </w:tabs>
        <w:ind w:left="1440" w:hanging="360"/>
      </w:pPr>
      <w:rPr>
        <w:rFonts w:ascii="Arial" w:hAnsi="Arial" w:hint="default"/>
      </w:rPr>
    </w:lvl>
    <w:lvl w:ilvl="2" w:tplc="6C58EF92" w:tentative="1">
      <w:start w:val="1"/>
      <w:numFmt w:val="bullet"/>
      <w:lvlText w:val="•"/>
      <w:lvlJc w:val="left"/>
      <w:pPr>
        <w:tabs>
          <w:tab w:val="num" w:pos="2160"/>
        </w:tabs>
        <w:ind w:left="2160" w:hanging="360"/>
      </w:pPr>
      <w:rPr>
        <w:rFonts w:ascii="Arial" w:hAnsi="Arial" w:hint="default"/>
      </w:rPr>
    </w:lvl>
    <w:lvl w:ilvl="3" w:tplc="3CACE5F0" w:tentative="1">
      <w:start w:val="1"/>
      <w:numFmt w:val="bullet"/>
      <w:lvlText w:val="•"/>
      <w:lvlJc w:val="left"/>
      <w:pPr>
        <w:tabs>
          <w:tab w:val="num" w:pos="2880"/>
        </w:tabs>
        <w:ind w:left="2880" w:hanging="360"/>
      </w:pPr>
      <w:rPr>
        <w:rFonts w:ascii="Arial" w:hAnsi="Arial" w:hint="default"/>
      </w:rPr>
    </w:lvl>
    <w:lvl w:ilvl="4" w:tplc="DDE89DB8" w:tentative="1">
      <w:start w:val="1"/>
      <w:numFmt w:val="bullet"/>
      <w:lvlText w:val="•"/>
      <w:lvlJc w:val="left"/>
      <w:pPr>
        <w:tabs>
          <w:tab w:val="num" w:pos="3600"/>
        </w:tabs>
        <w:ind w:left="3600" w:hanging="360"/>
      </w:pPr>
      <w:rPr>
        <w:rFonts w:ascii="Arial" w:hAnsi="Arial" w:hint="default"/>
      </w:rPr>
    </w:lvl>
    <w:lvl w:ilvl="5" w:tplc="243EC0F6" w:tentative="1">
      <w:start w:val="1"/>
      <w:numFmt w:val="bullet"/>
      <w:lvlText w:val="•"/>
      <w:lvlJc w:val="left"/>
      <w:pPr>
        <w:tabs>
          <w:tab w:val="num" w:pos="4320"/>
        </w:tabs>
        <w:ind w:left="4320" w:hanging="360"/>
      </w:pPr>
      <w:rPr>
        <w:rFonts w:ascii="Arial" w:hAnsi="Arial" w:hint="default"/>
      </w:rPr>
    </w:lvl>
    <w:lvl w:ilvl="6" w:tplc="1EB68A3E" w:tentative="1">
      <w:start w:val="1"/>
      <w:numFmt w:val="bullet"/>
      <w:lvlText w:val="•"/>
      <w:lvlJc w:val="left"/>
      <w:pPr>
        <w:tabs>
          <w:tab w:val="num" w:pos="5040"/>
        </w:tabs>
        <w:ind w:left="5040" w:hanging="360"/>
      </w:pPr>
      <w:rPr>
        <w:rFonts w:ascii="Arial" w:hAnsi="Arial" w:hint="default"/>
      </w:rPr>
    </w:lvl>
    <w:lvl w:ilvl="7" w:tplc="0E26148A" w:tentative="1">
      <w:start w:val="1"/>
      <w:numFmt w:val="bullet"/>
      <w:lvlText w:val="•"/>
      <w:lvlJc w:val="left"/>
      <w:pPr>
        <w:tabs>
          <w:tab w:val="num" w:pos="5760"/>
        </w:tabs>
        <w:ind w:left="5760" w:hanging="360"/>
      </w:pPr>
      <w:rPr>
        <w:rFonts w:ascii="Arial" w:hAnsi="Arial" w:hint="default"/>
      </w:rPr>
    </w:lvl>
    <w:lvl w:ilvl="8" w:tplc="603EC2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DF594C"/>
    <w:multiLevelType w:val="multilevel"/>
    <w:tmpl w:val="DDE2E95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2A2E2C"/>
    <w:multiLevelType w:val="hybridMultilevel"/>
    <w:tmpl w:val="2D58F7E4"/>
    <w:lvl w:ilvl="0" w:tplc="A49457C0">
      <w:start w:val="1"/>
      <w:numFmt w:val="bullet"/>
      <w:lvlText w:val="•"/>
      <w:lvlJc w:val="left"/>
      <w:pPr>
        <w:tabs>
          <w:tab w:val="num" w:pos="720"/>
        </w:tabs>
        <w:ind w:left="720" w:hanging="360"/>
      </w:pPr>
      <w:rPr>
        <w:rFonts w:ascii="Arial" w:hAnsi="Arial" w:hint="default"/>
      </w:rPr>
    </w:lvl>
    <w:lvl w:ilvl="1" w:tplc="E918C9E8">
      <w:numFmt w:val="bullet"/>
      <w:lvlText w:val="–"/>
      <w:lvlJc w:val="left"/>
      <w:pPr>
        <w:tabs>
          <w:tab w:val="num" w:pos="1440"/>
        </w:tabs>
        <w:ind w:left="1440" w:hanging="360"/>
      </w:pPr>
      <w:rPr>
        <w:rFonts w:ascii="Arial" w:hAnsi="Arial" w:hint="default"/>
      </w:rPr>
    </w:lvl>
    <w:lvl w:ilvl="2" w:tplc="5F2A4E78">
      <w:numFmt w:val="bullet"/>
      <w:lvlText w:val="•"/>
      <w:lvlJc w:val="left"/>
      <w:pPr>
        <w:tabs>
          <w:tab w:val="num" w:pos="2160"/>
        </w:tabs>
        <w:ind w:left="2160" w:hanging="360"/>
      </w:pPr>
      <w:rPr>
        <w:rFonts w:ascii="Arial" w:hAnsi="Arial" w:hint="default"/>
      </w:rPr>
    </w:lvl>
    <w:lvl w:ilvl="3" w:tplc="D3E0E034">
      <w:numFmt w:val="bullet"/>
      <w:lvlText w:val="–"/>
      <w:lvlJc w:val="left"/>
      <w:pPr>
        <w:tabs>
          <w:tab w:val="num" w:pos="2880"/>
        </w:tabs>
        <w:ind w:left="2880" w:hanging="360"/>
      </w:pPr>
      <w:rPr>
        <w:rFonts w:ascii="Arial" w:hAnsi="Arial" w:hint="default"/>
      </w:rPr>
    </w:lvl>
    <w:lvl w:ilvl="4" w:tplc="CA687EA2" w:tentative="1">
      <w:start w:val="1"/>
      <w:numFmt w:val="bullet"/>
      <w:lvlText w:val="•"/>
      <w:lvlJc w:val="left"/>
      <w:pPr>
        <w:tabs>
          <w:tab w:val="num" w:pos="3600"/>
        </w:tabs>
        <w:ind w:left="3600" w:hanging="360"/>
      </w:pPr>
      <w:rPr>
        <w:rFonts w:ascii="Arial" w:hAnsi="Arial" w:hint="default"/>
      </w:rPr>
    </w:lvl>
    <w:lvl w:ilvl="5" w:tplc="9E606BCE" w:tentative="1">
      <w:start w:val="1"/>
      <w:numFmt w:val="bullet"/>
      <w:lvlText w:val="•"/>
      <w:lvlJc w:val="left"/>
      <w:pPr>
        <w:tabs>
          <w:tab w:val="num" w:pos="4320"/>
        </w:tabs>
        <w:ind w:left="4320" w:hanging="360"/>
      </w:pPr>
      <w:rPr>
        <w:rFonts w:ascii="Arial" w:hAnsi="Arial" w:hint="default"/>
      </w:rPr>
    </w:lvl>
    <w:lvl w:ilvl="6" w:tplc="3C3E6920" w:tentative="1">
      <w:start w:val="1"/>
      <w:numFmt w:val="bullet"/>
      <w:lvlText w:val="•"/>
      <w:lvlJc w:val="left"/>
      <w:pPr>
        <w:tabs>
          <w:tab w:val="num" w:pos="5040"/>
        </w:tabs>
        <w:ind w:left="5040" w:hanging="360"/>
      </w:pPr>
      <w:rPr>
        <w:rFonts w:ascii="Arial" w:hAnsi="Arial" w:hint="default"/>
      </w:rPr>
    </w:lvl>
    <w:lvl w:ilvl="7" w:tplc="7436A690" w:tentative="1">
      <w:start w:val="1"/>
      <w:numFmt w:val="bullet"/>
      <w:lvlText w:val="•"/>
      <w:lvlJc w:val="left"/>
      <w:pPr>
        <w:tabs>
          <w:tab w:val="num" w:pos="5760"/>
        </w:tabs>
        <w:ind w:left="5760" w:hanging="360"/>
      </w:pPr>
      <w:rPr>
        <w:rFonts w:ascii="Arial" w:hAnsi="Arial" w:hint="default"/>
      </w:rPr>
    </w:lvl>
    <w:lvl w:ilvl="8" w:tplc="5BBC95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8D4D85"/>
    <w:multiLevelType w:val="hybridMultilevel"/>
    <w:tmpl w:val="6958DC7A"/>
    <w:lvl w:ilvl="0" w:tplc="C3B45B82">
      <w:start w:val="1"/>
      <w:numFmt w:val="bullet"/>
      <w:lvlText w:val="–"/>
      <w:lvlJc w:val="left"/>
      <w:pPr>
        <w:tabs>
          <w:tab w:val="num" w:pos="720"/>
        </w:tabs>
        <w:ind w:left="720" w:hanging="360"/>
      </w:pPr>
      <w:rPr>
        <w:rFonts w:ascii="Arial" w:hAnsi="Arial" w:hint="default"/>
      </w:rPr>
    </w:lvl>
    <w:lvl w:ilvl="1" w:tplc="E8B04B44">
      <w:start w:val="1"/>
      <w:numFmt w:val="bullet"/>
      <w:lvlText w:val="–"/>
      <w:lvlJc w:val="left"/>
      <w:pPr>
        <w:tabs>
          <w:tab w:val="num" w:pos="1440"/>
        </w:tabs>
        <w:ind w:left="1440" w:hanging="360"/>
      </w:pPr>
      <w:rPr>
        <w:rFonts w:ascii="Arial" w:hAnsi="Arial" w:hint="default"/>
      </w:rPr>
    </w:lvl>
    <w:lvl w:ilvl="2" w:tplc="08AE7DE6" w:tentative="1">
      <w:start w:val="1"/>
      <w:numFmt w:val="bullet"/>
      <w:lvlText w:val="–"/>
      <w:lvlJc w:val="left"/>
      <w:pPr>
        <w:tabs>
          <w:tab w:val="num" w:pos="2160"/>
        </w:tabs>
        <w:ind w:left="2160" w:hanging="360"/>
      </w:pPr>
      <w:rPr>
        <w:rFonts w:ascii="Arial" w:hAnsi="Arial" w:hint="default"/>
      </w:rPr>
    </w:lvl>
    <w:lvl w:ilvl="3" w:tplc="5F0499BE" w:tentative="1">
      <w:start w:val="1"/>
      <w:numFmt w:val="bullet"/>
      <w:lvlText w:val="–"/>
      <w:lvlJc w:val="left"/>
      <w:pPr>
        <w:tabs>
          <w:tab w:val="num" w:pos="2880"/>
        </w:tabs>
        <w:ind w:left="2880" w:hanging="360"/>
      </w:pPr>
      <w:rPr>
        <w:rFonts w:ascii="Arial" w:hAnsi="Arial" w:hint="default"/>
      </w:rPr>
    </w:lvl>
    <w:lvl w:ilvl="4" w:tplc="84C64A30" w:tentative="1">
      <w:start w:val="1"/>
      <w:numFmt w:val="bullet"/>
      <w:lvlText w:val="–"/>
      <w:lvlJc w:val="left"/>
      <w:pPr>
        <w:tabs>
          <w:tab w:val="num" w:pos="3600"/>
        </w:tabs>
        <w:ind w:left="3600" w:hanging="360"/>
      </w:pPr>
      <w:rPr>
        <w:rFonts w:ascii="Arial" w:hAnsi="Arial" w:hint="default"/>
      </w:rPr>
    </w:lvl>
    <w:lvl w:ilvl="5" w:tplc="A0E27B22" w:tentative="1">
      <w:start w:val="1"/>
      <w:numFmt w:val="bullet"/>
      <w:lvlText w:val="–"/>
      <w:lvlJc w:val="left"/>
      <w:pPr>
        <w:tabs>
          <w:tab w:val="num" w:pos="4320"/>
        </w:tabs>
        <w:ind w:left="4320" w:hanging="360"/>
      </w:pPr>
      <w:rPr>
        <w:rFonts w:ascii="Arial" w:hAnsi="Arial" w:hint="default"/>
      </w:rPr>
    </w:lvl>
    <w:lvl w:ilvl="6" w:tplc="41B2C420" w:tentative="1">
      <w:start w:val="1"/>
      <w:numFmt w:val="bullet"/>
      <w:lvlText w:val="–"/>
      <w:lvlJc w:val="left"/>
      <w:pPr>
        <w:tabs>
          <w:tab w:val="num" w:pos="5040"/>
        </w:tabs>
        <w:ind w:left="5040" w:hanging="360"/>
      </w:pPr>
      <w:rPr>
        <w:rFonts w:ascii="Arial" w:hAnsi="Arial" w:hint="default"/>
      </w:rPr>
    </w:lvl>
    <w:lvl w:ilvl="7" w:tplc="BC6E4AAA" w:tentative="1">
      <w:start w:val="1"/>
      <w:numFmt w:val="bullet"/>
      <w:lvlText w:val="–"/>
      <w:lvlJc w:val="left"/>
      <w:pPr>
        <w:tabs>
          <w:tab w:val="num" w:pos="5760"/>
        </w:tabs>
        <w:ind w:left="5760" w:hanging="360"/>
      </w:pPr>
      <w:rPr>
        <w:rFonts w:ascii="Arial" w:hAnsi="Arial" w:hint="default"/>
      </w:rPr>
    </w:lvl>
    <w:lvl w:ilvl="8" w:tplc="F3EC59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AB2F09"/>
    <w:multiLevelType w:val="hybridMultilevel"/>
    <w:tmpl w:val="72B4F6DE"/>
    <w:lvl w:ilvl="0" w:tplc="3F7E3100">
      <w:start w:val="1"/>
      <w:numFmt w:val="bullet"/>
      <w:lvlText w:val="•"/>
      <w:lvlJc w:val="left"/>
      <w:pPr>
        <w:tabs>
          <w:tab w:val="num" w:pos="720"/>
        </w:tabs>
        <w:ind w:left="720" w:hanging="360"/>
      </w:pPr>
      <w:rPr>
        <w:rFonts w:ascii="Arial" w:hAnsi="Arial" w:hint="default"/>
      </w:rPr>
    </w:lvl>
    <w:lvl w:ilvl="1" w:tplc="4C782EE2">
      <w:numFmt w:val="bullet"/>
      <w:lvlText w:val="–"/>
      <w:lvlJc w:val="left"/>
      <w:pPr>
        <w:tabs>
          <w:tab w:val="num" w:pos="1440"/>
        </w:tabs>
        <w:ind w:left="1440" w:hanging="360"/>
      </w:pPr>
      <w:rPr>
        <w:rFonts w:ascii="Arial" w:hAnsi="Arial" w:hint="default"/>
      </w:rPr>
    </w:lvl>
    <w:lvl w:ilvl="2" w:tplc="DBCE1D8A" w:tentative="1">
      <w:start w:val="1"/>
      <w:numFmt w:val="bullet"/>
      <w:lvlText w:val="•"/>
      <w:lvlJc w:val="left"/>
      <w:pPr>
        <w:tabs>
          <w:tab w:val="num" w:pos="2160"/>
        </w:tabs>
        <w:ind w:left="2160" w:hanging="360"/>
      </w:pPr>
      <w:rPr>
        <w:rFonts w:ascii="Arial" w:hAnsi="Arial" w:hint="default"/>
      </w:rPr>
    </w:lvl>
    <w:lvl w:ilvl="3" w:tplc="9A1A593E" w:tentative="1">
      <w:start w:val="1"/>
      <w:numFmt w:val="bullet"/>
      <w:lvlText w:val="•"/>
      <w:lvlJc w:val="left"/>
      <w:pPr>
        <w:tabs>
          <w:tab w:val="num" w:pos="2880"/>
        </w:tabs>
        <w:ind w:left="2880" w:hanging="360"/>
      </w:pPr>
      <w:rPr>
        <w:rFonts w:ascii="Arial" w:hAnsi="Arial" w:hint="default"/>
      </w:rPr>
    </w:lvl>
    <w:lvl w:ilvl="4" w:tplc="FD6EF51A" w:tentative="1">
      <w:start w:val="1"/>
      <w:numFmt w:val="bullet"/>
      <w:lvlText w:val="•"/>
      <w:lvlJc w:val="left"/>
      <w:pPr>
        <w:tabs>
          <w:tab w:val="num" w:pos="3600"/>
        </w:tabs>
        <w:ind w:left="3600" w:hanging="360"/>
      </w:pPr>
      <w:rPr>
        <w:rFonts w:ascii="Arial" w:hAnsi="Arial" w:hint="default"/>
      </w:rPr>
    </w:lvl>
    <w:lvl w:ilvl="5" w:tplc="8744E430" w:tentative="1">
      <w:start w:val="1"/>
      <w:numFmt w:val="bullet"/>
      <w:lvlText w:val="•"/>
      <w:lvlJc w:val="left"/>
      <w:pPr>
        <w:tabs>
          <w:tab w:val="num" w:pos="4320"/>
        </w:tabs>
        <w:ind w:left="4320" w:hanging="360"/>
      </w:pPr>
      <w:rPr>
        <w:rFonts w:ascii="Arial" w:hAnsi="Arial" w:hint="default"/>
      </w:rPr>
    </w:lvl>
    <w:lvl w:ilvl="6" w:tplc="AA503456" w:tentative="1">
      <w:start w:val="1"/>
      <w:numFmt w:val="bullet"/>
      <w:lvlText w:val="•"/>
      <w:lvlJc w:val="left"/>
      <w:pPr>
        <w:tabs>
          <w:tab w:val="num" w:pos="5040"/>
        </w:tabs>
        <w:ind w:left="5040" w:hanging="360"/>
      </w:pPr>
      <w:rPr>
        <w:rFonts w:ascii="Arial" w:hAnsi="Arial" w:hint="default"/>
      </w:rPr>
    </w:lvl>
    <w:lvl w:ilvl="7" w:tplc="44AAB908" w:tentative="1">
      <w:start w:val="1"/>
      <w:numFmt w:val="bullet"/>
      <w:lvlText w:val="•"/>
      <w:lvlJc w:val="left"/>
      <w:pPr>
        <w:tabs>
          <w:tab w:val="num" w:pos="5760"/>
        </w:tabs>
        <w:ind w:left="5760" w:hanging="360"/>
      </w:pPr>
      <w:rPr>
        <w:rFonts w:ascii="Arial" w:hAnsi="Arial" w:hint="default"/>
      </w:rPr>
    </w:lvl>
    <w:lvl w:ilvl="8" w:tplc="FADEE4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A11538"/>
    <w:multiLevelType w:val="hybridMultilevel"/>
    <w:tmpl w:val="6C56BD52"/>
    <w:lvl w:ilvl="0" w:tplc="6840D204">
      <w:start w:val="1"/>
      <w:numFmt w:val="bullet"/>
      <w:lvlText w:val="•"/>
      <w:lvlJc w:val="left"/>
      <w:pPr>
        <w:tabs>
          <w:tab w:val="num" w:pos="720"/>
        </w:tabs>
        <w:ind w:left="720" w:hanging="360"/>
      </w:pPr>
      <w:rPr>
        <w:rFonts w:ascii="Arial" w:hAnsi="Arial" w:hint="default"/>
      </w:rPr>
    </w:lvl>
    <w:lvl w:ilvl="1" w:tplc="86F4E1EA" w:tentative="1">
      <w:start w:val="1"/>
      <w:numFmt w:val="bullet"/>
      <w:lvlText w:val="•"/>
      <w:lvlJc w:val="left"/>
      <w:pPr>
        <w:tabs>
          <w:tab w:val="num" w:pos="1440"/>
        </w:tabs>
        <w:ind w:left="1440" w:hanging="360"/>
      </w:pPr>
      <w:rPr>
        <w:rFonts w:ascii="Arial" w:hAnsi="Arial" w:hint="default"/>
      </w:rPr>
    </w:lvl>
    <w:lvl w:ilvl="2" w:tplc="8DC65AE4" w:tentative="1">
      <w:start w:val="1"/>
      <w:numFmt w:val="bullet"/>
      <w:lvlText w:val="•"/>
      <w:lvlJc w:val="left"/>
      <w:pPr>
        <w:tabs>
          <w:tab w:val="num" w:pos="2160"/>
        </w:tabs>
        <w:ind w:left="2160" w:hanging="360"/>
      </w:pPr>
      <w:rPr>
        <w:rFonts w:ascii="Arial" w:hAnsi="Arial" w:hint="default"/>
      </w:rPr>
    </w:lvl>
    <w:lvl w:ilvl="3" w:tplc="58FADE8E" w:tentative="1">
      <w:start w:val="1"/>
      <w:numFmt w:val="bullet"/>
      <w:lvlText w:val="•"/>
      <w:lvlJc w:val="left"/>
      <w:pPr>
        <w:tabs>
          <w:tab w:val="num" w:pos="2880"/>
        </w:tabs>
        <w:ind w:left="2880" w:hanging="360"/>
      </w:pPr>
      <w:rPr>
        <w:rFonts w:ascii="Arial" w:hAnsi="Arial" w:hint="default"/>
      </w:rPr>
    </w:lvl>
    <w:lvl w:ilvl="4" w:tplc="A3987314" w:tentative="1">
      <w:start w:val="1"/>
      <w:numFmt w:val="bullet"/>
      <w:lvlText w:val="•"/>
      <w:lvlJc w:val="left"/>
      <w:pPr>
        <w:tabs>
          <w:tab w:val="num" w:pos="3600"/>
        </w:tabs>
        <w:ind w:left="3600" w:hanging="360"/>
      </w:pPr>
      <w:rPr>
        <w:rFonts w:ascii="Arial" w:hAnsi="Arial" w:hint="default"/>
      </w:rPr>
    </w:lvl>
    <w:lvl w:ilvl="5" w:tplc="28EC2A6C" w:tentative="1">
      <w:start w:val="1"/>
      <w:numFmt w:val="bullet"/>
      <w:lvlText w:val="•"/>
      <w:lvlJc w:val="left"/>
      <w:pPr>
        <w:tabs>
          <w:tab w:val="num" w:pos="4320"/>
        </w:tabs>
        <w:ind w:left="4320" w:hanging="360"/>
      </w:pPr>
      <w:rPr>
        <w:rFonts w:ascii="Arial" w:hAnsi="Arial" w:hint="default"/>
      </w:rPr>
    </w:lvl>
    <w:lvl w:ilvl="6" w:tplc="F886DDC4" w:tentative="1">
      <w:start w:val="1"/>
      <w:numFmt w:val="bullet"/>
      <w:lvlText w:val="•"/>
      <w:lvlJc w:val="left"/>
      <w:pPr>
        <w:tabs>
          <w:tab w:val="num" w:pos="5040"/>
        </w:tabs>
        <w:ind w:left="5040" w:hanging="360"/>
      </w:pPr>
      <w:rPr>
        <w:rFonts w:ascii="Arial" w:hAnsi="Arial" w:hint="default"/>
      </w:rPr>
    </w:lvl>
    <w:lvl w:ilvl="7" w:tplc="38AA51AC" w:tentative="1">
      <w:start w:val="1"/>
      <w:numFmt w:val="bullet"/>
      <w:lvlText w:val="•"/>
      <w:lvlJc w:val="left"/>
      <w:pPr>
        <w:tabs>
          <w:tab w:val="num" w:pos="5760"/>
        </w:tabs>
        <w:ind w:left="5760" w:hanging="360"/>
      </w:pPr>
      <w:rPr>
        <w:rFonts w:ascii="Arial" w:hAnsi="Arial" w:hint="default"/>
      </w:rPr>
    </w:lvl>
    <w:lvl w:ilvl="8" w:tplc="96E8E2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4D5581"/>
    <w:multiLevelType w:val="hybridMultilevel"/>
    <w:tmpl w:val="1256E994"/>
    <w:lvl w:ilvl="0" w:tplc="838E5A1E">
      <w:start w:val="1"/>
      <w:numFmt w:val="bullet"/>
      <w:lvlText w:val=""/>
      <w:lvlJc w:val="left"/>
      <w:pPr>
        <w:tabs>
          <w:tab w:val="num" w:pos="720"/>
        </w:tabs>
        <w:ind w:left="720" w:hanging="360"/>
      </w:pPr>
      <w:rPr>
        <w:rFonts w:ascii="Wingdings" w:hAnsi="Wingdings" w:hint="default"/>
      </w:rPr>
    </w:lvl>
    <w:lvl w:ilvl="1" w:tplc="8556DE2E">
      <w:numFmt w:val="bullet"/>
      <w:lvlText w:val="•"/>
      <w:lvlJc w:val="left"/>
      <w:pPr>
        <w:tabs>
          <w:tab w:val="num" w:pos="1440"/>
        </w:tabs>
        <w:ind w:left="1440" w:hanging="360"/>
      </w:pPr>
      <w:rPr>
        <w:rFonts w:ascii="Arial" w:hAnsi="Arial" w:hint="default"/>
      </w:rPr>
    </w:lvl>
    <w:lvl w:ilvl="2" w:tplc="149ABF8E" w:tentative="1">
      <w:start w:val="1"/>
      <w:numFmt w:val="bullet"/>
      <w:lvlText w:val=""/>
      <w:lvlJc w:val="left"/>
      <w:pPr>
        <w:tabs>
          <w:tab w:val="num" w:pos="2160"/>
        </w:tabs>
        <w:ind w:left="2160" w:hanging="360"/>
      </w:pPr>
      <w:rPr>
        <w:rFonts w:ascii="Wingdings" w:hAnsi="Wingdings" w:hint="default"/>
      </w:rPr>
    </w:lvl>
    <w:lvl w:ilvl="3" w:tplc="331AF8F6" w:tentative="1">
      <w:start w:val="1"/>
      <w:numFmt w:val="bullet"/>
      <w:lvlText w:val=""/>
      <w:lvlJc w:val="left"/>
      <w:pPr>
        <w:tabs>
          <w:tab w:val="num" w:pos="2880"/>
        </w:tabs>
        <w:ind w:left="2880" w:hanging="360"/>
      </w:pPr>
      <w:rPr>
        <w:rFonts w:ascii="Wingdings" w:hAnsi="Wingdings" w:hint="default"/>
      </w:rPr>
    </w:lvl>
    <w:lvl w:ilvl="4" w:tplc="B3320DC4" w:tentative="1">
      <w:start w:val="1"/>
      <w:numFmt w:val="bullet"/>
      <w:lvlText w:val=""/>
      <w:lvlJc w:val="left"/>
      <w:pPr>
        <w:tabs>
          <w:tab w:val="num" w:pos="3600"/>
        </w:tabs>
        <w:ind w:left="3600" w:hanging="360"/>
      </w:pPr>
      <w:rPr>
        <w:rFonts w:ascii="Wingdings" w:hAnsi="Wingdings" w:hint="default"/>
      </w:rPr>
    </w:lvl>
    <w:lvl w:ilvl="5" w:tplc="6E2ABB4A" w:tentative="1">
      <w:start w:val="1"/>
      <w:numFmt w:val="bullet"/>
      <w:lvlText w:val=""/>
      <w:lvlJc w:val="left"/>
      <w:pPr>
        <w:tabs>
          <w:tab w:val="num" w:pos="4320"/>
        </w:tabs>
        <w:ind w:left="4320" w:hanging="360"/>
      </w:pPr>
      <w:rPr>
        <w:rFonts w:ascii="Wingdings" w:hAnsi="Wingdings" w:hint="default"/>
      </w:rPr>
    </w:lvl>
    <w:lvl w:ilvl="6" w:tplc="B6C8C548" w:tentative="1">
      <w:start w:val="1"/>
      <w:numFmt w:val="bullet"/>
      <w:lvlText w:val=""/>
      <w:lvlJc w:val="left"/>
      <w:pPr>
        <w:tabs>
          <w:tab w:val="num" w:pos="5040"/>
        </w:tabs>
        <w:ind w:left="5040" w:hanging="360"/>
      </w:pPr>
      <w:rPr>
        <w:rFonts w:ascii="Wingdings" w:hAnsi="Wingdings" w:hint="default"/>
      </w:rPr>
    </w:lvl>
    <w:lvl w:ilvl="7" w:tplc="0AA2680A" w:tentative="1">
      <w:start w:val="1"/>
      <w:numFmt w:val="bullet"/>
      <w:lvlText w:val=""/>
      <w:lvlJc w:val="left"/>
      <w:pPr>
        <w:tabs>
          <w:tab w:val="num" w:pos="5760"/>
        </w:tabs>
        <w:ind w:left="5760" w:hanging="360"/>
      </w:pPr>
      <w:rPr>
        <w:rFonts w:ascii="Wingdings" w:hAnsi="Wingdings" w:hint="default"/>
      </w:rPr>
    </w:lvl>
    <w:lvl w:ilvl="8" w:tplc="A66E3A7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A35306"/>
    <w:multiLevelType w:val="hybridMultilevel"/>
    <w:tmpl w:val="976464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C06881"/>
    <w:multiLevelType w:val="hybridMultilevel"/>
    <w:tmpl w:val="1366B58C"/>
    <w:lvl w:ilvl="0" w:tplc="5EC63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BD3751"/>
    <w:multiLevelType w:val="hybridMultilevel"/>
    <w:tmpl w:val="A0E292CA"/>
    <w:lvl w:ilvl="0" w:tplc="9C42FD4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6710A3"/>
    <w:multiLevelType w:val="hybridMultilevel"/>
    <w:tmpl w:val="C5782460"/>
    <w:lvl w:ilvl="0" w:tplc="C000516C">
      <w:start w:val="1"/>
      <w:numFmt w:val="bullet"/>
      <w:lvlText w:val=""/>
      <w:lvlJc w:val="left"/>
      <w:pPr>
        <w:tabs>
          <w:tab w:val="num" w:pos="720"/>
        </w:tabs>
        <w:ind w:left="720" w:hanging="360"/>
      </w:pPr>
      <w:rPr>
        <w:rFonts w:ascii="Wingdings" w:hAnsi="Wingdings" w:hint="default"/>
      </w:rPr>
    </w:lvl>
    <w:lvl w:ilvl="1" w:tplc="1FD0D198" w:tentative="1">
      <w:start w:val="1"/>
      <w:numFmt w:val="bullet"/>
      <w:lvlText w:val=""/>
      <w:lvlJc w:val="left"/>
      <w:pPr>
        <w:tabs>
          <w:tab w:val="num" w:pos="1440"/>
        </w:tabs>
        <w:ind w:left="1440" w:hanging="360"/>
      </w:pPr>
      <w:rPr>
        <w:rFonts w:ascii="Wingdings" w:hAnsi="Wingdings" w:hint="default"/>
      </w:rPr>
    </w:lvl>
    <w:lvl w:ilvl="2" w:tplc="2FDEB222" w:tentative="1">
      <w:start w:val="1"/>
      <w:numFmt w:val="bullet"/>
      <w:lvlText w:val=""/>
      <w:lvlJc w:val="left"/>
      <w:pPr>
        <w:tabs>
          <w:tab w:val="num" w:pos="2160"/>
        </w:tabs>
        <w:ind w:left="2160" w:hanging="360"/>
      </w:pPr>
      <w:rPr>
        <w:rFonts w:ascii="Wingdings" w:hAnsi="Wingdings" w:hint="default"/>
      </w:rPr>
    </w:lvl>
    <w:lvl w:ilvl="3" w:tplc="30C43FAC" w:tentative="1">
      <w:start w:val="1"/>
      <w:numFmt w:val="bullet"/>
      <w:lvlText w:val=""/>
      <w:lvlJc w:val="left"/>
      <w:pPr>
        <w:tabs>
          <w:tab w:val="num" w:pos="2880"/>
        </w:tabs>
        <w:ind w:left="2880" w:hanging="360"/>
      </w:pPr>
      <w:rPr>
        <w:rFonts w:ascii="Wingdings" w:hAnsi="Wingdings" w:hint="default"/>
      </w:rPr>
    </w:lvl>
    <w:lvl w:ilvl="4" w:tplc="1EEC98AC" w:tentative="1">
      <w:start w:val="1"/>
      <w:numFmt w:val="bullet"/>
      <w:lvlText w:val=""/>
      <w:lvlJc w:val="left"/>
      <w:pPr>
        <w:tabs>
          <w:tab w:val="num" w:pos="3600"/>
        </w:tabs>
        <w:ind w:left="3600" w:hanging="360"/>
      </w:pPr>
      <w:rPr>
        <w:rFonts w:ascii="Wingdings" w:hAnsi="Wingdings" w:hint="default"/>
      </w:rPr>
    </w:lvl>
    <w:lvl w:ilvl="5" w:tplc="A99430A0" w:tentative="1">
      <w:start w:val="1"/>
      <w:numFmt w:val="bullet"/>
      <w:lvlText w:val=""/>
      <w:lvlJc w:val="left"/>
      <w:pPr>
        <w:tabs>
          <w:tab w:val="num" w:pos="4320"/>
        </w:tabs>
        <w:ind w:left="4320" w:hanging="360"/>
      </w:pPr>
      <w:rPr>
        <w:rFonts w:ascii="Wingdings" w:hAnsi="Wingdings" w:hint="default"/>
      </w:rPr>
    </w:lvl>
    <w:lvl w:ilvl="6" w:tplc="C67E73D2" w:tentative="1">
      <w:start w:val="1"/>
      <w:numFmt w:val="bullet"/>
      <w:lvlText w:val=""/>
      <w:lvlJc w:val="left"/>
      <w:pPr>
        <w:tabs>
          <w:tab w:val="num" w:pos="5040"/>
        </w:tabs>
        <w:ind w:left="5040" w:hanging="360"/>
      </w:pPr>
      <w:rPr>
        <w:rFonts w:ascii="Wingdings" w:hAnsi="Wingdings" w:hint="default"/>
      </w:rPr>
    </w:lvl>
    <w:lvl w:ilvl="7" w:tplc="BF6066B8" w:tentative="1">
      <w:start w:val="1"/>
      <w:numFmt w:val="bullet"/>
      <w:lvlText w:val=""/>
      <w:lvlJc w:val="left"/>
      <w:pPr>
        <w:tabs>
          <w:tab w:val="num" w:pos="5760"/>
        </w:tabs>
        <w:ind w:left="5760" w:hanging="360"/>
      </w:pPr>
      <w:rPr>
        <w:rFonts w:ascii="Wingdings" w:hAnsi="Wingdings" w:hint="default"/>
      </w:rPr>
    </w:lvl>
    <w:lvl w:ilvl="8" w:tplc="0010C54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7"/>
  </w:num>
  <w:num w:numId="4">
    <w:abstractNumId w:val="4"/>
  </w:num>
  <w:num w:numId="5">
    <w:abstractNumId w:val="1"/>
  </w:num>
  <w:num w:numId="6">
    <w:abstractNumId w:val="29"/>
  </w:num>
  <w:num w:numId="7">
    <w:abstractNumId w:val="33"/>
  </w:num>
  <w:num w:numId="8">
    <w:abstractNumId w:val="26"/>
  </w:num>
  <w:num w:numId="9">
    <w:abstractNumId w:val="30"/>
  </w:num>
  <w:num w:numId="10">
    <w:abstractNumId w:val="13"/>
  </w:num>
  <w:num w:numId="11">
    <w:abstractNumId w:val="27"/>
  </w:num>
  <w:num w:numId="12">
    <w:abstractNumId w:val="10"/>
  </w:num>
  <w:num w:numId="13">
    <w:abstractNumId w:val="8"/>
  </w:num>
  <w:num w:numId="14">
    <w:abstractNumId w:val="23"/>
  </w:num>
  <w:num w:numId="15">
    <w:abstractNumId w:val="17"/>
  </w:num>
  <w:num w:numId="16">
    <w:abstractNumId w:val="21"/>
  </w:num>
  <w:num w:numId="17">
    <w:abstractNumId w:val="19"/>
  </w:num>
  <w:num w:numId="18">
    <w:abstractNumId w:val="14"/>
  </w:num>
  <w:num w:numId="19">
    <w:abstractNumId w:val="6"/>
  </w:num>
  <w:num w:numId="20">
    <w:abstractNumId w:val="18"/>
  </w:num>
  <w:num w:numId="21">
    <w:abstractNumId w:val="11"/>
  </w:num>
  <w:num w:numId="22">
    <w:abstractNumId w:val="17"/>
  </w:num>
  <w:num w:numId="23">
    <w:abstractNumId w:val="9"/>
  </w:num>
  <w:num w:numId="24">
    <w:abstractNumId w:val="5"/>
  </w:num>
  <w:num w:numId="25">
    <w:abstractNumId w:val="17"/>
  </w:num>
  <w:num w:numId="26">
    <w:abstractNumId w:val="34"/>
  </w:num>
  <w:num w:numId="27">
    <w:abstractNumId w:val="0"/>
  </w:num>
  <w:num w:numId="28">
    <w:abstractNumId w:val="12"/>
  </w:num>
  <w:num w:numId="29">
    <w:abstractNumId w:val="32"/>
  </w:num>
  <w:num w:numId="30">
    <w:abstractNumId w:val="2"/>
  </w:num>
  <w:num w:numId="31">
    <w:abstractNumId w:val="28"/>
  </w:num>
  <w:num w:numId="32">
    <w:abstractNumId w:val="15"/>
  </w:num>
  <w:num w:numId="33">
    <w:abstractNumId w:val="20"/>
  </w:num>
  <w:num w:numId="34">
    <w:abstractNumId w:val="24"/>
  </w:num>
  <w:num w:numId="35">
    <w:abstractNumId w:val="17"/>
  </w:num>
  <w:num w:numId="36">
    <w:abstractNumId w:val="3"/>
  </w:num>
  <w:num w:numId="37">
    <w:abstractNumId w:val="35"/>
  </w:num>
  <w:num w:numId="38">
    <w:abstractNumId w:val="25"/>
  </w:num>
  <w:num w:numId="39">
    <w:abstractNumId w:val="16"/>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2D2C"/>
    <w:rsid w:val="0000371C"/>
    <w:rsid w:val="00013B89"/>
    <w:rsid w:val="000143FE"/>
    <w:rsid w:val="0001636E"/>
    <w:rsid w:val="00016768"/>
    <w:rsid w:val="00016B03"/>
    <w:rsid w:val="00023E2F"/>
    <w:rsid w:val="0002730C"/>
    <w:rsid w:val="000277D7"/>
    <w:rsid w:val="00031172"/>
    <w:rsid w:val="00032CB9"/>
    <w:rsid w:val="000342D6"/>
    <w:rsid w:val="00034CD4"/>
    <w:rsid w:val="00035FB6"/>
    <w:rsid w:val="000403B6"/>
    <w:rsid w:val="00041B01"/>
    <w:rsid w:val="0004308D"/>
    <w:rsid w:val="00043F02"/>
    <w:rsid w:val="00047197"/>
    <w:rsid w:val="00052E0B"/>
    <w:rsid w:val="0005684E"/>
    <w:rsid w:val="00056870"/>
    <w:rsid w:val="00057131"/>
    <w:rsid w:val="0005728C"/>
    <w:rsid w:val="0006032E"/>
    <w:rsid w:val="00063A45"/>
    <w:rsid w:val="00066529"/>
    <w:rsid w:val="0006711A"/>
    <w:rsid w:val="00067414"/>
    <w:rsid w:val="00071491"/>
    <w:rsid w:val="00072CD7"/>
    <w:rsid w:val="00075303"/>
    <w:rsid w:val="00077BC5"/>
    <w:rsid w:val="000853E5"/>
    <w:rsid w:val="00093AB1"/>
    <w:rsid w:val="00094259"/>
    <w:rsid w:val="00095A02"/>
    <w:rsid w:val="000961A8"/>
    <w:rsid w:val="000A2DE2"/>
    <w:rsid w:val="000B0C63"/>
    <w:rsid w:val="000B114A"/>
    <w:rsid w:val="000B728E"/>
    <w:rsid w:val="000B7FA3"/>
    <w:rsid w:val="000C2512"/>
    <w:rsid w:val="000C4332"/>
    <w:rsid w:val="000D0674"/>
    <w:rsid w:val="000D214C"/>
    <w:rsid w:val="000D228B"/>
    <w:rsid w:val="000D4E3E"/>
    <w:rsid w:val="000E0342"/>
    <w:rsid w:val="000E29BD"/>
    <w:rsid w:val="000E4584"/>
    <w:rsid w:val="000E7C34"/>
    <w:rsid w:val="00101C47"/>
    <w:rsid w:val="001028E4"/>
    <w:rsid w:val="001055BA"/>
    <w:rsid w:val="00105757"/>
    <w:rsid w:val="00106E75"/>
    <w:rsid w:val="00110951"/>
    <w:rsid w:val="00110C0E"/>
    <w:rsid w:val="0011264E"/>
    <w:rsid w:val="00113807"/>
    <w:rsid w:val="0012223F"/>
    <w:rsid w:val="00123041"/>
    <w:rsid w:val="00123178"/>
    <w:rsid w:val="00125986"/>
    <w:rsid w:val="00130438"/>
    <w:rsid w:val="001321A1"/>
    <w:rsid w:val="0013285E"/>
    <w:rsid w:val="001329E7"/>
    <w:rsid w:val="00132C3D"/>
    <w:rsid w:val="00132CC3"/>
    <w:rsid w:val="0013346B"/>
    <w:rsid w:val="0013743D"/>
    <w:rsid w:val="00140C8B"/>
    <w:rsid w:val="001451F8"/>
    <w:rsid w:val="00151E9C"/>
    <w:rsid w:val="00156E18"/>
    <w:rsid w:val="0015797A"/>
    <w:rsid w:val="0016267D"/>
    <w:rsid w:val="00163826"/>
    <w:rsid w:val="00163F7C"/>
    <w:rsid w:val="0016762D"/>
    <w:rsid w:val="001725B8"/>
    <w:rsid w:val="00173412"/>
    <w:rsid w:val="00173911"/>
    <w:rsid w:val="001741AA"/>
    <w:rsid w:val="00177CC0"/>
    <w:rsid w:val="00180669"/>
    <w:rsid w:val="00185540"/>
    <w:rsid w:val="00191D34"/>
    <w:rsid w:val="001931B7"/>
    <w:rsid w:val="0019524D"/>
    <w:rsid w:val="00195F84"/>
    <w:rsid w:val="00196723"/>
    <w:rsid w:val="001A724D"/>
    <w:rsid w:val="001B06E3"/>
    <w:rsid w:val="001B3F47"/>
    <w:rsid w:val="001B6E4D"/>
    <w:rsid w:val="001B7C4E"/>
    <w:rsid w:val="001B7EBC"/>
    <w:rsid w:val="001C2D0D"/>
    <w:rsid w:val="001C4F30"/>
    <w:rsid w:val="001C6B9C"/>
    <w:rsid w:val="001D27F8"/>
    <w:rsid w:val="001D72D1"/>
    <w:rsid w:val="001E0B38"/>
    <w:rsid w:val="001E1C77"/>
    <w:rsid w:val="001E2FB3"/>
    <w:rsid w:val="001E33F8"/>
    <w:rsid w:val="001E4607"/>
    <w:rsid w:val="001E4B6B"/>
    <w:rsid w:val="001E549B"/>
    <w:rsid w:val="001F18A6"/>
    <w:rsid w:val="001F325C"/>
    <w:rsid w:val="00200551"/>
    <w:rsid w:val="00201395"/>
    <w:rsid w:val="00204826"/>
    <w:rsid w:val="002057ED"/>
    <w:rsid w:val="0020602F"/>
    <w:rsid w:val="002134C8"/>
    <w:rsid w:val="002141C8"/>
    <w:rsid w:val="00217C16"/>
    <w:rsid w:val="0022497E"/>
    <w:rsid w:val="0022680D"/>
    <w:rsid w:val="0022780E"/>
    <w:rsid w:val="002300C7"/>
    <w:rsid w:val="002305DA"/>
    <w:rsid w:val="00231820"/>
    <w:rsid w:val="00231926"/>
    <w:rsid w:val="00231D05"/>
    <w:rsid w:val="00232FDC"/>
    <w:rsid w:val="00237E45"/>
    <w:rsid w:val="00251204"/>
    <w:rsid w:val="00253F24"/>
    <w:rsid w:val="00256FB7"/>
    <w:rsid w:val="00262350"/>
    <w:rsid w:val="0026462E"/>
    <w:rsid w:val="00266F95"/>
    <w:rsid w:val="002775BE"/>
    <w:rsid w:val="00281813"/>
    <w:rsid w:val="00283542"/>
    <w:rsid w:val="002905EB"/>
    <w:rsid w:val="00290CB7"/>
    <w:rsid w:val="00291F5C"/>
    <w:rsid w:val="002A10BC"/>
    <w:rsid w:val="002A144C"/>
    <w:rsid w:val="002A1D39"/>
    <w:rsid w:val="002A24F1"/>
    <w:rsid w:val="002A2EE4"/>
    <w:rsid w:val="002A4479"/>
    <w:rsid w:val="002A7219"/>
    <w:rsid w:val="002A77F8"/>
    <w:rsid w:val="002B17A0"/>
    <w:rsid w:val="002B2BAC"/>
    <w:rsid w:val="002C01C6"/>
    <w:rsid w:val="002C257C"/>
    <w:rsid w:val="002C2A2E"/>
    <w:rsid w:val="002C5F1B"/>
    <w:rsid w:val="002C6F1E"/>
    <w:rsid w:val="002D357C"/>
    <w:rsid w:val="002D3C24"/>
    <w:rsid w:val="002D72F3"/>
    <w:rsid w:val="002E0D4A"/>
    <w:rsid w:val="002E3D62"/>
    <w:rsid w:val="002E486F"/>
    <w:rsid w:val="002E4EE9"/>
    <w:rsid w:val="002F05B5"/>
    <w:rsid w:val="002F21DE"/>
    <w:rsid w:val="003027F8"/>
    <w:rsid w:val="0030386B"/>
    <w:rsid w:val="0030493E"/>
    <w:rsid w:val="00305753"/>
    <w:rsid w:val="00306725"/>
    <w:rsid w:val="00306F8B"/>
    <w:rsid w:val="0030765F"/>
    <w:rsid w:val="003101A2"/>
    <w:rsid w:val="00310839"/>
    <w:rsid w:val="003129B7"/>
    <w:rsid w:val="00313638"/>
    <w:rsid w:val="003168B0"/>
    <w:rsid w:val="00316C7A"/>
    <w:rsid w:val="00323E22"/>
    <w:rsid w:val="00325834"/>
    <w:rsid w:val="00325D39"/>
    <w:rsid w:val="00327470"/>
    <w:rsid w:val="003304DB"/>
    <w:rsid w:val="0033382B"/>
    <w:rsid w:val="00333CDE"/>
    <w:rsid w:val="00340CCA"/>
    <w:rsid w:val="00344BEF"/>
    <w:rsid w:val="00346BBB"/>
    <w:rsid w:val="003518D5"/>
    <w:rsid w:val="00353F9F"/>
    <w:rsid w:val="00355524"/>
    <w:rsid w:val="003617DF"/>
    <w:rsid w:val="0036197E"/>
    <w:rsid w:val="00362EF7"/>
    <w:rsid w:val="00364B8A"/>
    <w:rsid w:val="00365E09"/>
    <w:rsid w:val="00370BE3"/>
    <w:rsid w:val="00374D39"/>
    <w:rsid w:val="003758BD"/>
    <w:rsid w:val="00375C47"/>
    <w:rsid w:val="00375E12"/>
    <w:rsid w:val="003764CF"/>
    <w:rsid w:val="00380074"/>
    <w:rsid w:val="00381375"/>
    <w:rsid w:val="00381400"/>
    <w:rsid w:val="003833E3"/>
    <w:rsid w:val="00383AA0"/>
    <w:rsid w:val="00383C44"/>
    <w:rsid w:val="0038430D"/>
    <w:rsid w:val="00390BBD"/>
    <w:rsid w:val="00391C86"/>
    <w:rsid w:val="003977E8"/>
    <w:rsid w:val="003A190C"/>
    <w:rsid w:val="003A4B87"/>
    <w:rsid w:val="003A51BE"/>
    <w:rsid w:val="003A52AF"/>
    <w:rsid w:val="003B4946"/>
    <w:rsid w:val="003B4DA6"/>
    <w:rsid w:val="003C4D95"/>
    <w:rsid w:val="003C5DCE"/>
    <w:rsid w:val="003C6F0F"/>
    <w:rsid w:val="003D07A8"/>
    <w:rsid w:val="003D2AA1"/>
    <w:rsid w:val="003D2E1F"/>
    <w:rsid w:val="003D46F4"/>
    <w:rsid w:val="003D7D0D"/>
    <w:rsid w:val="003E1E9D"/>
    <w:rsid w:val="003F0719"/>
    <w:rsid w:val="003F6CF7"/>
    <w:rsid w:val="004028FA"/>
    <w:rsid w:val="00406511"/>
    <w:rsid w:val="00411A90"/>
    <w:rsid w:val="00411D94"/>
    <w:rsid w:val="004241C2"/>
    <w:rsid w:val="00424C26"/>
    <w:rsid w:val="004261CA"/>
    <w:rsid w:val="00431D09"/>
    <w:rsid w:val="0043219B"/>
    <w:rsid w:val="0043400A"/>
    <w:rsid w:val="00434EAF"/>
    <w:rsid w:val="004362A3"/>
    <w:rsid w:val="00436962"/>
    <w:rsid w:val="0044172B"/>
    <w:rsid w:val="00443361"/>
    <w:rsid w:val="004451AD"/>
    <w:rsid w:val="00445572"/>
    <w:rsid w:val="00445DF7"/>
    <w:rsid w:val="00453BEB"/>
    <w:rsid w:val="00456A79"/>
    <w:rsid w:val="00461E67"/>
    <w:rsid w:val="00464032"/>
    <w:rsid w:val="004668A2"/>
    <w:rsid w:val="00472310"/>
    <w:rsid w:val="004741B3"/>
    <w:rsid w:val="0047492C"/>
    <w:rsid w:val="00474DAB"/>
    <w:rsid w:val="0047571B"/>
    <w:rsid w:val="00481D5D"/>
    <w:rsid w:val="004830B2"/>
    <w:rsid w:val="00485D7A"/>
    <w:rsid w:val="00487DF9"/>
    <w:rsid w:val="00491452"/>
    <w:rsid w:val="0049269D"/>
    <w:rsid w:val="00493688"/>
    <w:rsid w:val="00493823"/>
    <w:rsid w:val="004955AC"/>
    <w:rsid w:val="004978C4"/>
    <w:rsid w:val="004A2C16"/>
    <w:rsid w:val="004A5EBF"/>
    <w:rsid w:val="004A7804"/>
    <w:rsid w:val="004A7ED0"/>
    <w:rsid w:val="004B00FA"/>
    <w:rsid w:val="004B1AA4"/>
    <w:rsid w:val="004B22F7"/>
    <w:rsid w:val="004B7D73"/>
    <w:rsid w:val="004C0393"/>
    <w:rsid w:val="004C68B5"/>
    <w:rsid w:val="004D084A"/>
    <w:rsid w:val="004D1798"/>
    <w:rsid w:val="004D6BC2"/>
    <w:rsid w:val="004E013E"/>
    <w:rsid w:val="004E22D6"/>
    <w:rsid w:val="004E2641"/>
    <w:rsid w:val="004E30E7"/>
    <w:rsid w:val="004E6733"/>
    <w:rsid w:val="004F01FF"/>
    <w:rsid w:val="004F1485"/>
    <w:rsid w:val="004F5D1F"/>
    <w:rsid w:val="004F68C3"/>
    <w:rsid w:val="004F7492"/>
    <w:rsid w:val="005004DE"/>
    <w:rsid w:val="0050475D"/>
    <w:rsid w:val="00504B6F"/>
    <w:rsid w:val="00511D24"/>
    <w:rsid w:val="00517119"/>
    <w:rsid w:val="005246AD"/>
    <w:rsid w:val="00525852"/>
    <w:rsid w:val="00525F6B"/>
    <w:rsid w:val="0053002C"/>
    <w:rsid w:val="00530DDD"/>
    <w:rsid w:val="00532E1D"/>
    <w:rsid w:val="0053331A"/>
    <w:rsid w:val="005337A3"/>
    <w:rsid w:val="00533DFE"/>
    <w:rsid w:val="0053573F"/>
    <w:rsid w:val="0054093C"/>
    <w:rsid w:val="00543BC4"/>
    <w:rsid w:val="00543EC4"/>
    <w:rsid w:val="00544279"/>
    <w:rsid w:val="005445C8"/>
    <w:rsid w:val="00547FE1"/>
    <w:rsid w:val="005514DA"/>
    <w:rsid w:val="0055191F"/>
    <w:rsid w:val="00552255"/>
    <w:rsid w:val="00554446"/>
    <w:rsid w:val="00557488"/>
    <w:rsid w:val="00561600"/>
    <w:rsid w:val="005622FC"/>
    <w:rsid w:val="00564090"/>
    <w:rsid w:val="00566213"/>
    <w:rsid w:val="00575828"/>
    <w:rsid w:val="00576308"/>
    <w:rsid w:val="00576F5B"/>
    <w:rsid w:val="0057715B"/>
    <w:rsid w:val="00580A8C"/>
    <w:rsid w:val="00582F92"/>
    <w:rsid w:val="005843EA"/>
    <w:rsid w:val="005917A5"/>
    <w:rsid w:val="00594F48"/>
    <w:rsid w:val="0059520E"/>
    <w:rsid w:val="00595333"/>
    <w:rsid w:val="00597F25"/>
    <w:rsid w:val="005A1157"/>
    <w:rsid w:val="005A473E"/>
    <w:rsid w:val="005B1096"/>
    <w:rsid w:val="005B2015"/>
    <w:rsid w:val="005B5C1F"/>
    <w:rsid w:val="005C0BC1"/>
    <w:rsid w:val="005D2504"/>
    <w:rsid w:val="005D29DD"/>
    <w:rsid w:val="005D4E1E"/>
    <w:rsid w:val="005D65D3"/>
    <w:rsid w:val="005E232E"/>
    <w:rsid w:val="005E2AFE"/>
    <w:rsid w:val="005E334B"/>
    <w:rsid w:val="005E5F50"/>
    <w:rsid w:val="005F4033"/>
    <w:rsid w:val="005F4AA7"/>
    <w:rsid w:val="006031E1"/>
    <w:rsid w:val="0060421A"/>
    <w:rsid w:val="0060606C"/>
    <w:rsid w:val="00606103"/>
    <w:rsid w:val="0061104B"/>
    <w:rsid w:val="00611ECA"/>
    <w:rsid w:val="0061360A"/>
    <w:rsid w:val="00613B99"/>
    <w:rsid w:val="00616EC5"/>
    <w:rsid w:val="006212B9"/>
    <w:rsid w:val="00621854"/>
    <w:rsid w:val="0062473C"/>
    <w:rsid w:val="006273FE"/>
    <w:rsid w:val="00631C22"/>
    <w:rsid w:val="006352C5"/>
    <w:rsid w:val="00636FB4"/>
    <w:rsid w:val="00642542"/>
    <w:rsid w:val="006429F9"/>
    <w:rsid w:val="00645D98"/>
    <w:rsid w:val="00647F54"/>
    <w:rsid w:val="006512AB"/>
    <w:rsid w:val="00651FD0"/>
    <w:rsid w:val="00654FC9"/>
    <w:rsid w:val="00655185"/>
    <w:rsid w:val="00655FB4"/>
    <w:rsid w:val="0065759F"/>
    <w:rsid w:val="00657B22"/>
    <w:rsid w:val="00661CDB"/>
    <w:rsid w:val="00663573"/>
    <w:rsid w:val="006647BF"/>
    <w:rsid w:val="00666E75"/>
    <w:rsid w:val="00667605"/>
    <w:rsid w:val="00677AE1"/>
    <w:rsid w:val="00684E4D"/>
    <w:rsid w:val="00690E3D"/>
    <w:rsid w:val="006940CE"/>
    <w:rsid w:val="006964D3"/>
    <w:rsid w:val="006A15C2"/>
    <w:rsid w:val="006A1B7B"/>
    <w:rsid w:val="006B1646"/>
    <w:rsid w:val="006B24FA"/>
    <w:rsid w:val="006B26C5"/>
    <w:rsid w:val="006B5896"/>
    <w:rsid w:val="006C4C45"/>
    <w:rsid w:val="006C637C"/>
    <w:rsid w:val="006C6F8B"/>
    <w:rsid w:val="006C7535"/>
    <w:rsid w:val="006D0797"/>
    <w:rsid w:val="006D0FFC"/>
    <w:rsid w:val="006D63AE"/>
    <w:rsid w:val="006E02F6"/>
    <w:rsid w:val="006E19A7"/>
    <w:rsid w:val="006E2CE0"/>
    <w:rsid w:val="006E3372"/>
    <w:rsid w:val="006F0BEB"/>
    <w:rsid w:val="006F2383"/>
    <w:rsid w:val="006F2FB6"/>
    <w:rsid w:val="006F410D"/>
    <w:rsid w:val="006F6BFA"/>
    <w:rsid w:val="0070423B"/>
    <w:rsid w:val="007046D9"/>
    <w:rsid w:val="00705841"/>
    <w:rsid w:val="00711DE5"/>
    <w:rsid w:val="00715356"/>
    <w:rsid w:val="0071581F"/>
    <w:rsid w:val="007244A5"/>
    <w:rsid w:val="00727A98"/>
    <w:rsid w:val="00733125"/>
    <w:rsid w:val="007341D5"/>
    <w:rsid w:val="00734BFD"/>
    <w:rsid w:val="00734E03"/>
    <w:rsid w:val="00734F49"/>
    <w:rsid w:val="00737FB2"/>
    <w:rsid w:val="00741735"/>
    <w:rsid w:val="00742AF6"/>
    <w:rsid w:val="0074400F"/>
    <w:rsid w:val="007476E7"/>
    <w:rsid w:val="00750EE5"/>
    <w:rsid w:val="00750FCC"/>
    <w:rsid w:val="0076113E"/>
    <w:rsid w:val="00770FF5"/>
    <w:rsid w:val="007718FD"/>
    <w:rsid w:val="0077279B"/>
    <w:rsid w:val="00774BF3"/>
    <w:rsid w:val="0077585F"/>
    <w:rsid w:val="0077616C"/>
    <w:rsid w:val="00777258"/>
    <w:rsid w:val="00783275"/>
    <w:rsid w:val="00790FAF"/>
    <w:rsid w:val="007957E4"/>
    <w:rsid w:val="007A67FE"/>
    <w:rsid w:val="007A7BC9"/>
    <w:rsid w:val="007B07AC"/>
    <w:rsid w:val="007B2AEB"/>
    <w:rsid w:val="007B353C"/>
    <w:rsid w:val="007B3BC0"/>
    <w:rsid w:val="007B5C0F"/>
    <w:rsid w:val="007B78C0"/>
    <w:rsid w:val="007B7A8E"/>
    <w:rsid w:val="007C2443"/>
    <w:rsid w:val="007C448D"/>
    <w:rsid w:val="007D113F"/>
    <w:rsid w:val="007D2241"/>
    <w:rsid w:val="007D3D22"/>
    <w:rsid w:val="007D7A7E"/>
    <w:rsid w:val="007D7DB1"/>
    <w:rsid w:val="007E0D87"/>
    <w:rsid w:val="007E3C28"/>
    <w:rsid w:val="007E5226"/>
    <w:rsid w:val="007E5C69"/>
    <w:rsid w:val="007E7E8B"/>
    <w:rsid w:val="007F03EF"/>
    <w:rsid w:val="007F1D7F"/>
    <w:rsid w:val="007F3BAC"/>
    <w:rsid w:val="007F61DB"/>
    <w:rsid w:val="007F64DC"/>
    <w:rsid w:val="008003F0"/>
    <w:rsid w:val="00806244"/>
    <w:rsid w:val="00806BAC"/>
    <w:rsid w:val="00816A09"/>
    <w:rsid w:val="008207A4"/>
    <w:rsid w:val="00820BDF"/>
    <w:rsid w:val="008224DE"/>
    <w:rsid w:val="008265C9"/>
    <w:rsid w:val="0083411A"/>
    <w:rsid w:val="0083486D"/>
    <w:rsid w:val="00837686"/>
    <w:rsid w:val="00842CAB"/>
    <w:rsid w:val="008432DD"/>
    <w:rsid w:val="008438C8"/>
    <w:rsid w:val="008453B4"/>
    <w:rsid w:val="00850FE4"/>
    <w:rsid w:val="00854833"/>
    <w:rsid w:val="0085760E"/>
    <w:rsid w:val="00857F8B"/>
    <w:rsid w:val="0086645E"/>
    <w:rsid w:val="00867E3B"/>
    <w:rsid w:val="00870B2B"/>
    <w:rsid w:val="00871B67"/>
    <w:rsid w:val="00872471"/>
    <w:rsid w:val="00873403"/>
    <w:rsid w:val="008842B9"/>
    <w:rsid w:val="008902F7"/>
    <w:rsid w:val="00894459"/>
    <w:rsid w:val="0089532A"/>
    <w:rsid w:val="00897EBE"/>
    <w:rsid w:val="008A15FC"/>
    <w:rsid w:val="008A29AE"/>
    <w:rsid w:val="008A521D"/>
    <w:rsid w:val="008A5A20"/>
    <w:rsid w:val="008B3791"/>
    <w:rsid w:val="008B4552"/>
    <w:rsid w:val="008B53B1"/>
    <w:rsid w:val="008B6803"/>
    <w:rsid w:val="008C3D3A"/>
    <w:rsid w:val="008C6EDC"/>
    <w:rsid w:val="008C6F51"/>
    <w:rsid w:val="008C7733"/>
    <w:rsid w:val="008C781D"/>
    <w:rsid w:val="008D46EF"/>
    <w:rsid w:val="008D7AB6"/>
    <w:rsid w:val="008E28B6"/>
    <w:rsid w:val="008E6610"/>
    <w:rsid w:val="008F26E4"/>
    <w:rsid w:val="008F2F90"/>
    <w:rsid w:val="008F4ACB"/>
    <w:rsid w:val="008F6745"/>
    <w:rsid w:val="008F6ADC"/>
    <w:rsid w:val="008F72A2"/>
    <w:rsid w:val="00902618"/>
    <w:rsid w:val="00903CB5"/>
    <w:rsid w:val="00904228"/>
    <w:rsid w:val="00904400"/>
    <w:rsid w:val="00905F47"/>
    <w:rsid w:val="00911A95"/>
    <w:rsid w:val="00915A19"/>
    <w:rsid w:val="00920BA5"/>
    <w:rsid w:val="0092102F"/>
    <w:rsid w:val="00921CE4"/>
    <w:rsid w:val="0092709E"/>
    <w:rsid w:val="00927613"/>
    <w:rsid w:val="00927780"/>
    <w:rsid w:val="0093105C"/>
    <w:rsid w:val="00933814"/>
    <w:rsid w:val="00933B4D"/>
    <w:rsid w:val="00937477"/>
    <w:rsid w:val="00943CF5"/>
    <w:rsid w:val="00944353"/>
    <w:rsid w:val="009449DC"/>
    <w:rsid w:val="009463C6"/>
    <w:rsid w:val="00946FC5"/>
    <w:rsid w:val="00947E5E"/>
    <w:rsid w:val="00951331"/>
    <w:rsid w:val="00952485"/>
    <w:rsid w:val="009526A5"/>
    <w:rsid w:val="00952C31"/>
    <w:rsid w:val="009538E2"/>
    <w:rsid w:val="00955DF0"/>
    <w:rsid w:val="009566B6"/>
    <w:rsid w:val="00957099"/>
    <w:rsid w:val="0096049E"/>
    <w:rsid w:val="00962AAB"/>
    <w:rsid w:val="009707BB"/>
    <w:rsid w:val="00970FAC"/>
    <w:rsid w:val="0097565D"/>
    <w:rsid w:val="00977764"/>
    <w:rsid w:val="00980936"/>
    <w:rsid w:val="00981696"/>
    <w:rsid w:val="00981E87"/>
    <w:rsid w:val="00983280"/>
    <w:rsid w:val="00985DAC"/>
    <w:rsid w:val="0099633C"/>
    <w:rsid w:val="009A490D"/>
    <w:rsid w:val="009B349F"/>
    <w:rsid w:val="009B3FC3"/>
    <w:rsid w:val="009B68B6"/>
    <w:rsid w:val="009B7750"/>
    <w:rsid w:val="009C204F"/>
    <w:rsid w:val="009C24E5"/>
    <w:rsid w:val="009C270C"/>
    <w:rsid w:val="009C5004"/>
    <w:rsid w:val="009C53E5"/>
    <w:rsid w:val="009D098B"/>
    <w:rsid w:val="009D208D"/>
    <w:rsid w:val="009D4F71"/>
    <w:rsid w:val="009E3CFC"/>
    <w:rsid w:val="009E70F0"/>
    <w:rsid w:val="009F2D82"/>
    <w:rsid w:val="009F4134"/>
    <w:rsid w:val="00A00DEA"/>
    <w:rsid w:val="00A01706"/>
    <w:rsid w:val="00A0278F"/>
    <w:rsid w:val="00A0294E"/>
    <w:rsid w:val="00A02B2D"/>
    <w:rsid w:val="00A05484"/>
    <w:rsid w:val="00A131D9"/>
    <w:rsid w:val="00A17943"/>
    <w:rsid w:val="00A20E38"/>
    <w:rsid w:val="00A2116F"/>
    <w:rsid w:val="00A2128F"/>
    <w:rsid w:val="00A240C8"/>
    <w:rsid w:val="00A30AD3"/>
    <w:rsid w:val="00A30CE0"/>
    <w:rsid w:val="00A32357"/>
    <w:rsid w:val="00A36BFA"/>
    <w:rsid w:val="00A43CA3"/>
    <w:rsid w:val="00A4567C"/>
    <w:rsid w:val="00A5065C"/>
    <w:rsid w:val="00A533F5"/>
    <w:rsid w:val="00A5597C"/>
    <w:rsid w:val="00A567E9"/>
    <w:rsid w:val="00A5700E"/>
    <w:rsid w:val="00A6239A"/>
    <w:rsid w:val="00A6569B"/>
    <w:rsid w:val="00A65877"/>
    <w:rsid w:val="00A67D97"/>
    <w:rsid w:val="00A74377"/>
    <w:rsid w:val="00A744C9"/>
    <w:rsid w:val="00A75B1C"/>
    <w:rsid w:val="00A807D7"/>
    <w:rsid w:val="00A81C35"/>
    <w:rsid w:val="00A8219C"/>
    <w:rsid w:val="00A82C25"/>
    <w:rsid w:val="00A849CF"/>
    <w:rsid w:val="00A85CC7"/>
    <w:rsid w:val="00AA3070"/>
    <w:rsid w:val="00AA702D"/>
    <w:rsid w:val="00AA7DFB"/>
    <w:rsid w:val="00AB14C4"/>
    <w:rsid w:val="00AB26B3"/>
    <w:rsid w:val="00AB2BE6"/>
    <w:rsid w:val="00AC59E9"/>
    <w:rsid w:val="00AC6350"/>
    <w:rsid w:val="00AC65E2"/>
    <w:rsid w:val="00AC75C5"/>
    <w:rsid w:val="00AD07BC"/>
    <w:rsid w:val="00AD338D"/>
    <w:rsid w:val="00AD4687"/>
    <w:rsid w:val="00AD6B81"/>
    <w:rsid w:val="00AE1CD1"/>
    <w:rsid w:val="00AE412C"/>
    <w:rsid w:val="00AE487E"/>
    <w:rsid w:val="00AE4C7C"/>
    <w:rsid w:val="00AE70FF"/>
    <w:rsid w:val="00AF04CD"/>
    <w:rsid w:val="00AF10FE"/>
    <w:rsid w:val="00AF2110"/>
    <w:rsid w:val="00AF24ED"/>
    <w:rsid w:val="00AF263D"/>
    <w:rsid w:val="00AF67F8"/>
    <w:rsid w:val="00AF6AF9"/>
    <w:rsid w:val="00AF77E1"/>
    <w:rsid w:val="00B00EDE"/>
    <w:rsid w:val="00B01CF8"/>
    <w:rsid w:val="00B023EA"/>
    <w:rsid w:val="00B0369A"/>
    <w:rsid w:val="00B04AC8"/>
    <w:rsid w:val="00B05802"/>
    <w:rsid w:val="00B05E75"/>
    <w:rsid w:val="00B13EE2"/>
    <w:rsid w:val="00B15582"/>
    <w:rsid w:val="00B172BB"/>
    <w:rsid w:val="00B21416"/>
    <w:rsid w:val="00B21451"/>
    <w:rsid w:val="00B24663"/>
    <w:rsid w:val="00B25814"/>
    <w:rsid w:val="00B25A0E"/>
    <w:rsid w:val="00B264EA"/>
    <w:rsid w:val="00B33E7B"/>
    <w:rsid w:val="00B36948"/>
    <w:rsid w:val="00B36BF1"/>
    <w:rsid w:val="00B42875"/>
    <w:rsid w:val="00B45CBE"/>
    <w:rsid w:val="00B47364"/>
    <w:rsid w:val="00B4767C"/>
    <w:rsid w:val="00B53BD5"/>
    <w:rsid w:val="00B63A52"/>
    <w:rsid w:val="00B63B44"/>
    <w:rsid w:val="00B6405D"/>
    <w:rsid w:val="00B6450A"/>
    <w:rsid w:val="00B65450"/>
    <w:rsid w:val="00B66606"/>
    <w:rsid w:val="00B66811"/>
    <w:rsid w:val="00B66A53"/>
    <w:rsid w:val="00B70ED8"/>
    <w:rsid w:val="00B71273"/>
    <w:rsid w:val="00B76ED0"/>
    <w:rsid w:val="00B7791C"/>
    <w:rsid w:val="00B80048"/>
    <w:rsid w:val="00B80333"/>
    <w:rsid w:val="00B804DB"/>
    <w:rsid w:val="00B80B2A"/>
    <w:rsid w:val="00B83384"/>
    <w:rsid w:val="00B83941"/>
    <w:rsid w:val="00B85467"/>
    <w:rsid w:val="00B859C7"/>
    <w:rsid w:val="00B91334"/>
    <w:rsid w:val="00B977AE"/>
    <w:rsid w:val="00B97C51"/>
    <w:rsid w:val="00B97CBA"/>
    <w:rsid w:val="00BA01A9"/>
    <w:rsid w:val="00BA0600"/>
    <w:rsid w:val="00BA22CF"/>
    <w:rsid w:val="00BA2C0C"/>
    <w:rsid w:val="00BA5101"/>
    <w:rsid w:val="00BA5CAD"/>
    <w:rsid w:val="00BA7373"/>
    <w:rsid w:val="00BB0018"/>
    <w:rsid w:val="00BB602D"/>
    <w:rsid w:val="00BB603A"/>
    <w:rsid w:val="00BC061F"/>
    <w:rsid w:val="00BC2BD7"/>
    <w:rsid w:val="00BC417B"/>
    <w:rsid w:val="00BC4BCB"/>
    <w:rsid w:val="00BC4DDC"/>
    <w:rsid w:val="00BC6643"/>
    <w:rsid w:val="00BD06EC"/>
    <w:rsid w:val="00BD7709"/>
    <w:rsid w:val="00BE0AA3"/>
    <w:rsid w:val="00BE49F8"/>
    <w:rsid w:val="00BE563C"/>
    <w:rsid w:val="00BF0D39"/>
    <w:rsid w:val="00BF2500"/>
    <w:rsid w:val="00C02B06"/>
    <w:rsid w:val="00C054CE"/>
    <w:rsid w:val="00C14D8F"/>
    <w:rsid w:val="00C17F52"/>
    <w:rsid w:val="00C26D90"/>
    <w:rsid w:val="00C30B6A"/>
    <w:rsid w:val="00C32FFF"/>
    <w:rsid w:val="00C33443"/>
    <w:rsid w:val="00C34936"/>
    <w:rsid w:val="00C34C74"/>
    <w:rsid w:val="00C370ED"/>
    <w:rsid w:val="00C407DD"/>
    <w:rsid w:val="00C40FA8"/>
    <w:rsid w:val="00C41631"/>
    <w:rsid w:val="00C452C5"/>
    <w:rsid w:val="00C45A31"/>
    <w:rsid w:val="00C460FC"/>
    <w:rsid w:val="00C472D9"/>
    <w:rsid w:val="00C4748A"/>
    <w:rsid w:val="00C50CBB"/>
    <w:rsid w:val="00C55C6B"/>
    <w:rsid w:val="00C6372A"/>
    <w:rsid w:val="00C63B2F"/>
    <w:rsid w:val="00C63DDC"/>
    <w:rsid w:val="00C70634"/>
    <w:rsid w:val="00C71607"/>
    <w:rsid w:val="00C75706"/>
    <w:rsid w:val="00C8074B"/>
    <w:rsid w:val="00C82FC5"/>
    <w:rsid w:val="00C85050"/>
    <w:rsid w:val="00C8768E"/>
    <w:rsid w:val="00C92CD8"/>
    <w:rsid w:val="00C96427"/>
    <w:rsid w:val="00C96DAF"/>
    <w:rsid w:val="00CA0ED4"/>
    <w:rsid w:val="00CA293E"/>
    <w:rsid w:val="00CC1092"/>
    <w:rsid w:val="00CC20A9"/>
    <w:rsid w:val="00CC46C3"/>
    <w:rsid w:val="00CC518E"/>
    <w:rsid w:val="00CD0C96"/>
    <w:rsid w:val="00CD33AE"/>
    <w:rsid w:val="00CD3828"/>
    <w:rsid w:val="00CD632A"/>
    <w:rsid w:val="00CE0AE0"/>
    <w:rsid w:val="00CE483A"/>
    <w:rsid w:val="00CE6D32"/>
    <w:rsid w:val="00CF0A17"/>
    <w:rsid w:val="00CF3609"/>
    <w:rsid w:val="00CF4F26"/>
    <w:rsid w:val="00CF64D9"/>
    <w:rsid w:val="00D05F43"/>
    <w:rsid w:val="00D07A62"/>
    <w:rsid w:val="00D101C6"/>
    <w:rsid w:val="00D11B84"/>
    <w:rsid w:val="00D145C5"/>
    <w:rsid w:val="00D14F1F"/>
    <w:rsid w:val="00D2164C"/>
    <w:rsid w:val="00D22524"/>
    <w:rsid w:val="00D228A0"/>
    <w:rsid w:val="00D24CFA"/>
    <w:rsid w:val="00D33A51"/>
    <w:rsid w:val="00D41234"/>
    <w:rsid w:val="00D44F2E"/>
    <w:rsid w:val="00D4703D"/>
    <w:rsid w:val="00D502ED"/>
    <w:rsid w:val="00D514AE"/>
    <w:rsid w:val="00D6226E"/>
    <w:rsid w:val="00D650BC"/>
    <w:rsid w:val="00D652A3"/>
    <w:rsid w:val="00D66664"/>
    <w:rsid w:val="00D74938"/>
    <w:rsid w:val="00D775A4"/>
    <w:rsid w:val="00D81955"/>
    <w:rsid w:val="00D82365"/>
    <w:rsid w:val="00D834E9"/>
    <w:rsid w:val="00D973B4"/>
    <w:rsid w:val="00DA0617"/>
    <w:rsid w:val="00DA1AFC"/>
    <w:rsid w:val="00DA5923"/>
    <w:rsid w:val="00DA67F1"/>
    <w:rsid w:val="00DA78AA"/>
    <w:rsid w:val="00DB07A2"/>
    <w:rsid w:val="00DB089D"/>
    <w:rsid w:val="00DC7135"/>
    <w:rsid w:val="00DD05AB"/>
    <w:rsid w:val="00DD2B77"/>
    <w:rsid w:val="00DD4C5F"/>
    <w:rsid w:val="00DD578D"/>
    <w:rsid w:val="00DE082F"/>
    <w:rsid w:val="00DE0D3A"/>
    <w:rsid w:val="00DE0DDB"/>
    <w:rsid w:val="00DE1C41"/>
    <w:rsid w:val="00DF168D"/>
    <w:rsid w:val="00DF44F1"/>
    <w:rsid w:val="00E0167A"/>
    <w:rsid w:val="00E047BC"/>
    <w:rsid w:val="00E053FA"/>
    <w:rsid w:val="00E05C91"/>
    <w:rsid w:val="00E077BA"/>
    <w:rsid w:val="00E10B7A"/>
    <w:rsid w:val="00E11CF1"/>
    <w:rsid w:val="00E1329C"/>
    <w:rsid w:val="00E144B2"/>
    <w:rsid w:val="00E16ADE"/>
    <w:rsid w:val="00E220A2"/>
    <w:rsid w:val="00E23162"/>
    <w:rsid w:val="00E40AA6"/>
    <w:rsid w:val="00E41F6D"/>
    <w:rsid w:val="00E434BB"/>
    <w:rsid w:val="00E4707E"/>
    <w:rsid w:val="00E51C8E"/>
    <w:rsid w:val="00E524A6"/>
    <w:rsid w:val="00E54244"/>
    <w:rsid w:val="00E542CC"/>
    <w:rsid w:val="00E54D05"/>
    <w:rsid w:val="00E60A0F"/>
    <w:rsid w:val="00E61C4F"/>
    <w:rsid w:val="00E627BC"/>
    <w:rsid w:val="00E6524D"/>
    <w:rsid w:val="00E659CE"/>
    <w:rsid w:val="00E65CEF"/>
    <w:rsid w:val="00E6694D"/>
    <w:rsid w:val="00E6740D"/>
    <w:rsid w:val="00E7546A"/>
    <w:rsid w:val="00E76839"/>
    <w:rsid w:val="00E77ACB"/>
    <w:rsid w:val="00E816B7"/>
    <w:rsid w:val="00E81B3F"/>
    <w:rsid w:val="00E83D67"/>
    <w:rsid w:val="00E8617F"/>
    <w:rsid w:val="00E86503"/>
    <w:rsid w:val="00E875B3"/>
    <w:rsid w:val="00E87649"/>
    <w:rsid w:val="00EA0B19"/>
    <w:rsid w:val="00EA0D64"/>
    <w:rsid w:val="00EA1A57"/>
    <w:rsid w:val="00EA3F22"/>
    <w:rsid w:val="00EA3FF7"/>
    <w:rsid w:val="00EA42B7"/>
    <w:rsid w:val="00EA635F"/>
    <w:rsid w:val="00EA6B24"/>
    <w:rsid w:val="00EB03E7"/>
    <w:rsid w:val="00EB1D5F"/>
    <w:rsid w:val="00EB2E0F"/>
    <w:rsid w:val="00EC36D4"/>
    <w:rsid w:val="00ED1476"/>
    <w:rsid w:val="00ED2ED8"/>
    <w:rsid w:val="00ED547A"/>
    <w:rsid w:val="00ED59BA"/>
    <w:rsid w:val="00ED692D"/>
    <w:rsid w:val="00EE36AC"/>
    <w:rsid w:val="00EE4A52"/>
    <w:rsid w:val="00EE5F82"/>
    <w:rsid w:val="00EF4AD5"/>
    <w:rsid w:val="00EF502E"/>
    <w:rsid w:val="00F01B1C"/>
    <w:rsid w:val="00F05E51"/>
    <w:rsid w:val="00F102A2"/>
    <w:rsid w:val="00F10A11"/>
    <w:rsid w:val="00F24B2E"/>
    <w:rsid w:val="00F25494"/>
    <w:rsid w:val="00F256DC"/>
    <w:rsid w:val="00F26D6C"/>
    <w:rsid w:val="00F27A4A"/>
    <w:rsid w:val="00F33628"/>
    <w:rsid w:val="00F35C68"/>
    <w:rsid w:val="00F40DA8"/>
    <w:rsid w:val="00F41D55"/>
    <w:rsid w:val="00F42E28"/>
    <w:rsid w:val="00F47ACB"/>
    <w:rsid w:val="00F50EAA"/>
    <w:rsid w:val="00F51305"/>
    <w:rsid w:val="00F561B5"/>
    <w:rsid w:val="00F61C40"/>
    <w:rsid w:val="00F6298E"/>
    <w:rsid w:val="00F62C70"/>
    <w:rsid w:val="00F6669E"/>
    <w:rsid w:val="00F71201"/>
    <w:rsid w:val="00F73551"/>
    <w:rsid w:val="00F82BFC"/>
    <w:rsid w:val="00F82E9A"/>
    <w:rsid w:val="00F841C2"/>
    <w:rsid w:val="00F84697"/>
    <w:rsid w:val="00F933E6"/>
    <w:rsid w:val="00F95C2F"/>
    <w:rsid w:val="00F971E4"/>
    <w:rsid w:val="00FA52B6"/>
    <w:rsid w:val="00FA5CD6"/>
    <w:rsid w:val="00FA6536"/>
    <w:rsid w:val="00FB1C4C"/>
    <w:rsid w:val="00FB4E24"/>
    <w:rsid w:val="00FB59DA"/>
    <w:rsid w:val="00FB5BEB"/>
    <w:rsid w:val="00FC0226"/>
    <w:rsid w:val="00FC4A8A"/>
    <w:rsid w:val="00FE1DE2"/>
    <w:rsid w:val="00FE2563"/>
    <w:rsid w:val="00FE2EF0"/>
    <w:rsid w:val="00FE7EDD"/>
    <w:rsid w:val="00FF430F"/>
    <w:rsid w:val="00FF505C"/>
    <w:rsid w:val="00FF54BB"/>
    <w:rsid w:val="00FF5CFE"/>
    <w:rsid w:val="00FF5E3E"/>
    <w:rsid w:val="00FF70D6"/>
    <w:rsid w:val="00FF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14326"/>
  <w15:chartTrackingRefBased/>
  <w15:docId w15:val="{8CF0CB23-2E95-4969-83DC-C66E6C69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A85CC7"/>
    <w:pPr>
      <w:overflowPunct/>
      <w:autoSpaceDE/>
      <w:autoSpaceDN/>
      <w:adjustRightInd/>
      <w:textAlignment w:val="auto"/>
    </w:pPr>
    <w:rPr>
      <w:rFonts w:eastAsia="宋体"/>
      <w:b/>
      <w:lang w:eastAsia="en-US"/>
    </w:rPr>
  </w:style>
  <w:style w:type="character" w:customStyle="1" w:styleId="TAHCar">
    <w:name w:val="TAH Car"/>
    <w:link w:val="TAH"/>
    <w:qFormat/>
    <w:rsid w:val="00A85CC7"/>
    <w:rPr>
      <w:rFonts w:ascii="Arial" w:eastAsia="宋体" w:hAnsi="Arial" w:cs="Times New Roman"/>
      <w:b/>
      <w:kern w:val="0"/>
      <w:sz w:val="18"/>
      <w:szCs w:val="20"/>
      <w:lang w:val="en-GB" w:eastAsia="en-US"/>
    </w:rPr>
  </w:style>
  <w:style w:type="paragraph" w:customStyle="1" w:styleId="PL">
    <w:name w:val="PL"/>
    <w:link w:val="PLChar"/>
    <w:qFormat/>
    <w:rsid w:val="00411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11A90"/>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C75706"/>
    <w:pPr>
      <w:keepNext/>
      <w:keepLines/>
      <w:spacing w:after="0"/>
    </w:pPr>
    <w:rPr>
      <w:rFonts w:ascii="Arial" w:hAnsi="Arial"/>
      <w:sz w:val="18"/>
      <w:lang w:eastAsia="ja-JP"/>
    </w:rPr>
  </w:style>
  <w:style w:type="character" w:customStyle="1" w:styleId="TALCar">
    <w:name w:val="TAL Car"/>
    <w:link w:val="TAL"/>
    <w:qFormat/>
    <w:rsid w:val="00C75706"/>
    <w:rPr>
      <w:rFonts w:ascii="Arial" w:eastAsia="Times New Roman" w:hAnsi="Arial" w:cs="Times New Roman"/>
      <w:kern w:val="0"/>
      <w:sz w:val="18"/>
      <w:szCs w:val="20"/>
      <w:lang w:val="en-GB" w:eastAsia="ja-JP"/>
    </w:rPr>
  </w:style>
  <w:style w:type="paragraph" w:styleId="ab">
    <w:name w:val="Balloon Text"/>
    <w:basedOn w:val="a"/>
    <w:link w:val="Char4"/>
    <w:uiPriority w:val="99"/>
    <w:semiHidden/>
    <w:unhideWhenUsed/>
    <w:rsid w:val="008C6F51"/>
    <w:pPr>
      <w:spacing w:after="0"/>
    </w:pPr>
    <w:rPr>
      <w:sz w:val="18"/>
      <w:szCs w:val="18"/>
    </w:rPr>
  </w:style>
  <w:style w:type="character" w:customStyle="1" w:styleId="Char4">
    <w:name w:val="批注框文本 Char"/>
    <w:basedOn w:val="a0"/>
    <w:link w:val="ab"/>
    <w:uiPriority w:val="99"/>
    <w:semiHidden/>
    <w:rsid w:val="008C6F51"/>
    <w:rPr>
      <w:rFonts w:ascii="Times New Roman" w:eastAsia="Times New Roman" w:hAnsi="Times New Roman" w:cs="Times New Roman"/>
      <w:kern w:val="0"/>
      <w:sz w:val="18"/>
      <w:szCs w:val="18"/>
      <w:lang w:val="en-GB" w:eastAsia="en-US"/>
    </w:rPr>
  </w:style>
  <w:style w:type="character" w:styleId="ac">
    <w:name w:val="annotation reference"/>
    <w:basedOn w:val="a0"/>
    <w:uiPriority w:val="99"/>
    <w:unhideWhenUsed/>
    <w:qFormat/>
    <w:rsid w:val="005B5C1F"/>
    <w:rPr>
      <w:sz w:val="16"/>
      <w:szCs w:val="16"/>
    </w:rPr>
  </w:style>
  <w:style w:type="paragraph" w:styleId="ad">
    <w:name w:val="annotation text"/>
    <w:basedOn w:val="a"/>
    <w:link w:val="Char5"/>
    <w:uiPriority w:val="99"/>
    <w:unhideWhenUsed/>
    <w:qFormat/>
    <w:rsid w:val="005B5C1F"/>
  </w:style>
  <w:style w:type="character" w:customStyle="1" w:styleId="Char5">
    <w:name w:val="批注文字 Char"/>
    <w:basedOn w:val="a0"/>
    <w:link w:val="ad"/>
    <w:uiPriority w:val="99"/>
    <w:semiHidden/>
    <w:rsid w:val="005B5C1F"/>
    <w:rPr>
      <w:rFonts w:ascii="Times New Roman" w:eastAsia="Times New Roman" w:hAnsi="Times New Roman" w:cs="Times New Roman"/>
      <w:kern w:val="0"/>
      <w:sz w:val="20"/>
      <w:szCs w:val="20"/>
      <w:lang w:val="en-GB" w:eastAsia="en-US"/>
    </w:rPr>
  </w:style>
  <w:style w:type="paragraph" w:styleId="ae">
    <w:name w:val="annotation subject"/>
    <w:basedOn w:val="ad"/>
    <w:next w:val="ad"/>
    <w:link w:val="Char6"/>
    <w:uiPriority w:val="99"/>
    <w:semiHidden/>
    <w:unhideWhenUsed/>
    <w:rsid w:val="005B5C1F"/>
    <w:rPr>
      <w:b/>
      <w:bCs/>
    </w:rPr>
  </w:style>
  <w:style w:type="character" w:customStyle="1" w:styleId="Char6">
    <w:name w:val="批注主题 Char"/>
    <w:basedOn w:val="Char5"/>
    <w:link w:val="ae"/>
    <w:uiPriority w:val="99"/>
    <w:semiHidden/>
    <w:rsid w:val="005B5C1F"/>
    <w:rPr>
      <w:rFonts w:ascii="Times New Roman" w:eastAsia="Times New Roman" w:hAnsi="Times New Roman" w:cs="Times New Roman"/>
      <w:b/>
      <w:bCs/>
      <w:kern w:val="0"/>
      <w:sz w:val="20"/>
      <w:szCs w:val="20"/>
      <w:lang w:val="en-GB" w:eastAsia="en-US"/>
    </w:rPr>
  </w:style>
  <w:style w:type="character" w:customStyle="1" w:styleId="Doc-text2Char">
    <w:name w:val="Doc-text2 Char"/>
    <w:link w:val="Doc-text2"/>
    <w:qFormat/>
    <w:rsid w:val="00031172"/>
    <w:rPr>
      <w:rFonts w:ascii="Arial" w:eastAsia="Yu Gothic" w:hAnsi="Arial" w:cs="Calibri"/>
      <w:kern w:val="0"/>
      <w:sz w:val="20"/>
      <w:lang w:val="x-none"/>
    </w:rPr>
  </w:style>
  <w:style w:type="paragraph" w:customStyle="1" w:styleId="B1">
    <w:name w:val="B1"/>
    <w:basedOn w:val="af"/>
    <w:link w:val="B10"/>
    <w:qFormat/>
    <w:rsid w:val="00952C31"/>
    <w:pPr>
      <w:ind w:left="568" w:firstLineChars="0" w:hanging="284"/>
      <w:contextualSpacing w:val="0"/>
    </w:pPr>
    <w:rPr>
      <w:lang w:eastAsia="en-GB"/>
    </w:rPr>
  </w:style>
  <w:style w:type="paragraph" w:customStyle="1" w:styleId="B2">
    <w:name w:val="B2"/>
    <w:basedOn w:val="20"/>
    <w:link w:val="B2Char"/>
    <w:qFormat/>
    <w:rsid w:val="00952C31"/>
    <w:pPr>
      <w:ind w:leftChars="0" w:left="851" w:firstLineChars="0" w:hanging="284"/>
      <w:contextualSpacing w:val="0"/>
    </w:pPr>
    <w:rPr>
      <w:lang w:eastAsia="en-GB"/>
    </w:rPr>
  </w:style>
  <w:style w:type="character" w:customStyle="1" w:styleId="B10">
    <w:name w:val="B1 (文字)"/>
    <w:link w:val="B1"/>
    <w:rsid w:val="00952C31"/>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952C31"/>
    <w:rPr>
      <w:rFonts w:ascii="Times New Roman" w:eastAsia="Times New Roman" w:hAnsi="Times New Roman" w:cs="Times New Roman"/>
      <w:kern w:val="0"/>
      <w:sz w:val="20"/>
      <w:szCs w:val="20"/>
      <w:lang w:val="en-GB" w:eastAsia="en-GB"/>
    </w:rPr>
  </w:style>
  <w:style w:type="paragraph" w:styleId="af">
    <w:name w:val="List"/>
    <w:basedOn w:val="a"/>
    <w:uiPriority w:val="99"/>
    <w:semiHidden/>
    <w:unhideWhenUsed/>
    <w:rsid w:val="00952C31"/>
    <w:pPr>
      <w:ind w:left="200" w:hangingChars="200" w:hanging="200"/>
      <w:contextualSpacing/>
    </w:pPr>
  </w:style>
  <w:style w:type="paragraph" w:styleId="20">
    <w:name w:val="List 2"/>
    <w:basedOn w:val="a"/>
    <w:uiPriority w:val="99"/>
    <w:semiHidden/>
    <w:unhideWhenUsed/>
    <w:rsid w:val="00952C31"/>
    <w:pPr>
      <w:ind w:leftChars="200" w:left="100" w:hangingChars="200" w:hanging="200"/>
      <w:contextualSpacing/>
    </w:pPr>
  </w:style>
  <w:style w:type="character" w:customStyle="1" w:styleId="af0">
    <w:name w:val="批注文字 字符"/>
    <w:uiPriority w:val="99"/>
    <w:qFormat/>
    <w:rsid w:val="00191D34"/>
    <w:rPr>
      <w:rFonts w:eastAsia="Times New Roman"/>
      <w:szCs w:val="24"/>
      <w:lang w:eastAsia="en-US"/>
    </w:rPr>
  </w:style>
  <w:style w:type="paragraph" w:customStyle="1" w:styleId="B3">
    <w:name w:val="B3"/>
    <w:basedOn w:val="30"/>
    <w:link w:val="B3Char2"/>
    <w:qFormat/>
    <w:rsid w:val="007F64DC"/>
    <w:pPr>
      <w:ind w:leftChars="0" w:left="1135" w:firstLineChars="0" w:hanging="284"/>
      <w:contextualSpacing w:val="0"/>
    </w:pPr>
    <w:rPr>
      <w:lang w:eastAsia="ja-JP"/>
    </w:rPr>
  </w:style>
  <w:style w:type="character" w:customStyle="1" w:styleId="B3Char2">
    <w:name w:val="B3 Char2"/>
    <w:link w:val="B3"/>
    <w:qFormat/>
    <w:rsid w:val="007F64DC"/>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7F64DC"/>
    <w:pPr>
      <w:ind w:leftChars="0" w:left="1418" w:firstLineChars="0" w:hanging="284"/>
      <w:contextualSpacing w:val="0"/>
    </w:pPr>
    <w:rPr>
      <w:rFonts w:eastAsia="宋体"/>
      <w:lang w:eastAsia="ja-JP"/>
    </w:rPr>
  </w:style>
  <w:style w:type="character" w:customStyle="1" w:styleId="B4Char">
    <w:name w:val="B4 Char"/>
    <w:link w:val="B4"/>
    <w:qFormat/>
    <w:rsid w:val="007F64DC"/>
    <w:rPr>
      <w:rFonts w:ascii="Times New Roman" w:eastAsia="宋体" w:hAnsi="Times New Roman" w:cs="Times New Roman"/>
      <w:kern w:val="0"/>
      <w:sz w:val="20"/>
      <w:szCs w:val="20"/>
      <w:lang w:val="en-GB" w:eastAsia="ja-JP"/>
    </w:rPr>
  </w:style>
  <w:style w:type="paragraph" w:styleId="30">
    <w:name w:val="List 3"/>
    <w:basedOn w:val="a"/>
    <w:uiPriority w:val="99"/>
    <w:semiHidden/>
    <w:unhideWhenUsed/>
    <w:rsid w:val="007F64DC"/>
    <w:pPr>
      <w:ind w:leftChars="400" w:left="100" w:hangingChars="200" w:hanging="200"/>
      <w:contextualSpacing/>
    </w:pPr>
  </w:style>
  <w:style w:type="paragraph" w:styleId="40">
    <w:name w:val="List 4"/>
    <w:basedOn w:val="a"/>
    <w:uiPriority w:val="99"/>
    <w:semiHidden/>
    <w:unhideWhenUsed/>
    <w:rsid w:val="007F64DC"/>
    <w:pPr>
      <w:ind w:leftChars="600" w:left="100" w:hangingChars="200" w:hanging="200"/>
      <w:contextualSpacing/>
    </w:pPr>
  </w:style>
  <w:style w:type="character" w:customStyle="1" w:styleId="B3Char">
    <w:name w:val="B3 Char"/>
    <w:rsid w:val="00EA1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55785">
      <w:bodyDiv w:val="1"/>
      <w:marLeft w:val="0"/>
      <w:marRight w:val="0"/>
      <w:marTop w:val="0"/>
      <w:marBottom w:val="0"/>
      <w:divBdr>
        <w:top w:val="none" w:sz="0" w:space="0" w:color="auto"/>
        <w:left w:val="none" w:sz="0" w:space="0" w:color="auto"/>
        <w:bottom w:val="none" w:sz="0" w:space="0" w:color="auto"/>
        <w:right w:val="none" w:sz="0" w:space="0" w:color="auto"/>
      </w:divBdr>
      <w:divsChild>
        <w:div w:id="837111273">
          <w:marLeft w:val="547"/>
          <w:marRight w:val="0"/>
          <w:marTop w:val="96"/>
          <w:marBottom w:val="0"/>
          <w:divBdr>
            <w:top w:val="none" w:sz="0" w:space="0" w:color="auto"/>
            <w:left w:val="none" w:sz="0" w:space="0" w:color="auto"/>
            <w:bottom w:val="none" w:sz="0" w:space="0" w:color="auto"/>
            <w:right w:val="none" w:sz="0" w:space="0" w:color="auto"/>
          </w:divBdr>
        </w:div>
        <w:div w:id="1282688634">
          <w:marLeft w:val="547"/>
          <w:marRight w:val="0"/>
          <w:marTop w:val="96"/>
          <w:marBottom w:val="0"/>
          <w:divBdr>
            <w:top w:val="none" w:sz="0" w:space="0" w:color="auto"/>
            <w:left w:val="none" w:sz="0" w:space="0" w:color="auto"/>
            <w:bottom w:val="none" w:sz="0" w:space="0" w:color="auto"/>
            <w:right w:val="none" w:sz="0" w:space="0" w:color="auto"/>
          </w:divBdr>
        </w:div>
        <w:div w:id="618607546">
          <w:marLeft w:val="547"/>
          <w:marRight w:val="0"/>
          <w:marTop w:val="96"/>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62935372">
          <w:marLeft w:val="547"/>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527404956">
          <w:marLeft w:val="547"/>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293760277">
      <w:bodyDiv w:val="1"/>
      <w:marLeft w:val="0"/>
      <w:marRight w:val="0"/>
      <w:marTop w:val="0"/>
      <w:marBottom w:val="0"/>
      <w:divBdr>
        <w:top w:val="none" w:sz="0" w:space="0" w:color="auto"/>
        <w:left w:val="none" w:sz="0" w:space="0" w:color="auto"/>
        <w:bottom w:val="none" w:sz="0" w:space="0" w:color="auto"/>
        <w:right w:val="none" w:sz="0" w:space="0" w:color="auto"/>
      </w:divBdr>
    </w:div>
    <w:div w:id="367996751">
      <w:bodyDiv w:val="1"/>
      <w:marLeft w:val="0"/>
      <w:marRight w:val="0"/>
      <w:marTop w:val="0"/>
      <w:marBottom w:val="0"/>
      <w:divBdr>
        <w:top w:val="none" w:sz="0" w:space="0" w:color="auto"/>
        <w:left w:val="none" w:sz="0" w:space="0" w:color="auto"/>
        <w:bottom w:val="none" w:sz="0" w:space="0" w:color="auto"/>
        <w:right w:val="none" w:sz="0" w:space="0" w:color="auto"/>
      </w:divBdr>
    </w:div>
    <w:div w:id="486478455">
      <w:bodyDiv w:val="1"/>
      <w:marLeft w:val="0"/>
      <w:marRight w:val="0"/>
      <w:marTop w:val="0"/>
      <w:marBottom w:val="0"/>
      <w:divBdr>
        <w:top w:val="none" w:sz="0" w:space="0" w:color="auto"/>
        <w:left w:val="none" w:sz="0" w:space="0" w:color="auto"/>
        <w:bottom w:val="none" w:sz="0" w:space="0" w:color="auto"/>
        <w:right w:val="none" w:sz="0" w:space="0" w:color="auto"/>
      </w:divBdr>
      <w:divsChild>
        <w:div w:id="2017488680">
          <w:marLeft w:val="547"/>
          <w:marRight w:val="0"/>
          <w:marTop w:val="96"/>
          <w:marBottom w:val="0"/>
          <w:divBdr>
            <w:top w:val="none" w:sz="0" w:space="0" w:color="auto"/>
            <w:left w:val="none" w:sz="0" w:space="0" w:color="auto"/>
            <w:bottom w:val="none" w:sz="0" w:space="0" w:color="auto"/>
            <w:right w:val="none" w:sz="0" w:space="0" w:color="auto"/>
          </w:divBdr>
        </w:div>
        <w:div w:id="957613691">
          <w:marLeft w:val="547"/>
          <w:marRight w:val="0"/>
          <w:marTop w:val="96"/>
          <w:marBottom w:val="0"/>
          <w:divBdr>
            <w:top w:val="none" w:sz="0" w:space="0" w:color="auto"/>
            <w:left w:val="none" w:sz="0" w:space="0" w:color="auto"/>
            <w:bottom w:val="none" w:sz="0" w:space="0" w:color="auto"/>
            <w:right w:val="none" w:sz="0" w:space="0" w:color="auto"/>
          </w:divBdr>
        </w:div>
        <w:div w:id="931623825">
          <w:marLeft w:val="547"/>
          <w:marRight w:val="0"/>
          <w:marTop w:val="96"/>
          <w:marBottom w:val="0"/>
          <w:divBdr>
            <w:top w:val="none" w:sz="0" w:space="0" w:color="auto"/>
            <w:left w:val="none" w:sz="0" w:space="0" w:color="auto"/>
            <w:bottom w:val="none" w:sz="0" w:space="0" w:color="auto"/>
            <w:right w:val="none" w:sz="0" w:space="0" w:color="auto"/>
          </w:divBdr>
        </w:div>
        <w:div w:id="2145583508">
          <w:marLeft w:val="547"/>
          <w:marRight w:val="0"/>
          <w:marTop w:val="96"/>
          <w:marBottom w:val="0"/>
          <w:divBdr>
            <w:top w:val="none" w:sz="0" w:space="0" w:color="auto"/>
            <w:left w:val="none" w:sz="0" w:space="0" w:color="auto"/>
            <w:bottom w:val="none" w:sz="0" w:space="0" w:color="auto"/>
            <w:right w:val="none" w:sz="0" w:space="0" w:color="auto"/>
          </w:divBdr>
        </w:div>
      </w:divsChild>
    </w:div>
    <w:div w:id="748161712">
      <w:bodyDiv w:val="1"/>
      <w:marLeft w:val="0"/>
      <w:marRight w:val="0"/>
      <w:marTop w:val="0"/>
      <w:marBottom w:val="0"/>
      <w:divBdr>
        <w:top w:val="none" w:sz="0" w:space="0" w:color="auto"/>
        <w:left w:val="none" w:sz="0" w:space="0" w:color="auto"/>
        <w:bottom w:val="none" w:sz="0" w:space="0" w:color="auto"/>
        <w:right w:val="none" w:sz="0" w:space="0" w:color="auto"/>
      </w:divBdr>
      <w:divsChild>
        <w:div w:id="54158991">
          <w:marLeft w:val="1166"/>
          <w:marRight w:val="0"/>
          <w:marTop w:val="86"/>
          <w:marBottom w:val="0"/>
          <w:divBdr>
            <w:top w:val="none" w:sz="0" w:space="0" w:color="auto"/>
            <w:left w:val="none" w:sz="0" w:space="0" w:color="auto"/>
            <w:bottom w:val="none" w:sz="0" w:space="0" w:color="auto"/>
            <w:right w:val="none" w:sz="0" w:space="0" w:color="auto"/>
          </w:divBdr>
        </w:div>
        <w:div w:id="462894086">
          <w:marLeft w:val="1166"/>
          <w:marRight w:val="0"/>
          <w:marTop w:val="86"/>
          <w:marBottom w:val="0"/>
          <w:divBdr>
            <w:top w:val="none" w:sz="0" w:space="0" w:color="auto"/>
            <w:left w:val="none" w:sz="0" w:space="0" w:color="auto"/>
            <w:bottom w:val="none" w:sz="0" w:space="0" w:color="auto"/>
            <w:right w:val="none" w:sz="0" w:space="0" w:color="auto"/>
          </w:divBdr>
        </w:div>
        <w:div w:id="756245767">
          <w:marLeft w:val="1166"/>
          <w:marRight w:val="0"/>
          <w:marTop w:val="86"/>
          <w:marBottom w:val="0"/>
          <w:divBdr>
            <w:top w:val="none" w:sz="0" w:space="0" w:color="auto"/>
            <w:left w:val="none" w:sz="0" w:space="0" w:color="auto"/>
            <w:bottom w:val="none" w:sz="0" w:space="0" w:color="auto"/>
            <w:right w:val="none" w:sz="0" w:space="0" w:color="auto"/>
          </w:divBdr>
        </w:div>
        <w:div w:id="875435067">
          <w:marLeft w:val="547"/>
          <w:marRight w:val="0"/>
          <w:marTop w:val="86"/>
          <w:marBottom w:val="0"/>
          <w:divBdr>
            <w:top w:val="none" w:sz="0" w:space="0" w:color="auto"/>
            <w:left w:val="none" w:sz="0" w:space="0" w:color="auto"/>
            <w:bottom w:val="none" w:sz="0" w:space="0" w:color="auto"/>
            <w:right w:val="none" w:sz="0" w:space="0" w:color="auto"/>
          </w:divBdr>
        </w:div>
        <w:div w:id="880627811">
          <w:marLeft w:val="2520"/>
          <w:marRight w:val="0"/>
          <w:marTop w:val="58"/>
          <w:marBottom w:val="0"/>
          <w:divBdr>
            <w:top w:val="none" w:sz="0" w:space="0" w:color="auto"/>
            <w:left w:val="none" w:sz="0" w:space="0" w:color="auto"/>
            <w:bottom w:val="none" w:sz="0" w:space="0" w:color="auto"/>
            <w:right w:val="none" w:sz="0" w:space="0" w:color="auto"/>
          </w:divBdr>
        </w:div>
        <w:div w:id="966935441">
          <w:marLeft w:val="1800"/>
          <w:marRight w:val="0"/>
          <w:marTop w:val="77"/>
          <w:marBottom w:val="0"/>
          <w:divBdr>
            <w:top w:val="none" w:sz="0" w:space="0" w:color="auto"/>
            <w:left w:val="none" w:sz="0" w:space="0" w:color="auto"/>
            <w:bottom w:val="none" w:sz="0" w:space="0" w:color="auto"/>
            <w:right w:val="none" w:sz="0" w:space="0" w:color="auto"/>
          </w:divBdr>
        </w:div>
        <w:div w:id="1122502940">
          <w:marLeft w:val="1166"/>
          <w:marRight w:val="0"/>
          <w:marTop w:val="86"/>
          <w:marBottom w:val="0"/>
          <w:divBdr>
            <w:top w:val="none" w:sz="0" w:space="0" w:color="auto"/>
            <w:left w:val="none" w:sz="0" w:space="0" w:color="auto"/>
            <w:bottom w:val="none" w:sz="0" w:space="0" w:color="auto"/>
            <w:right w:val="none" w:sz="0" w:space="0" w:color="auto"/>
          </w:divBdr>
        </w:div>
        <w:div w:id="1137339387">
          <w:marLeft w:val="547"/>
          <w:marRight w:val="0"/>
          <w:marTop w:val="86"/>
          <w:marBottom w:val="0"/>
          <w:divBdr>
            <w:top w:val="none" w:sz="0" w:space="0" w:color="auto"/>
            <w:left w:val="none" w:sz="0" w:space="0" w:color="auto"/>
            <w:bottom w:val="none" w:sz="0" w:space="0" w:color="auto"/>
            <w:right w:val="none" w:sz="0" w:space="0" w:color="auto"/>
          </w:divBdr>
        </w:div>
        <w:div w:id="1245265393">
          <w:marLeft w:val="547"/>
          <w:marRight w:val="0"/>
          <w:marTop w:val="86"/>
          <w:marBottom w:val="0"/>
          <w:divBdr>
            <w:top w:val="none" w:sz="0" w:space="0" w:color="auto"/>
            <w:left w:val="none" w:sz="0" w:space="0" w:color="auto"/>
            <w:bottom w:val="none" w:sz="0" w:space="0" w:color="auto"/>
            <w:right w:val="none" w:sz="0" w:space="0" w:color="auto"/>
          </w:divBdr>
        </w:div>
        <w:div w:id="1335569573">
          <w:marLeft w:val="2520"/>
          <w:marRight w:val="0"/>
          <w:marTop w:val="58"/>
          <w:marBottom w:val="0"/>
          <w:divBdr>
            <w:top w:val="none" w:sz="0" w:space="0" w:color="auto"/>
            <w:left w:val="none" w:sz="0" w:space="0" w:color="auto"/>
            <w:bottom w:val="none" w:sz="0" w:space="0" w:color="auto"/>
            <w:right w:val="none" w:sz="0" w:space="0" w:color="auto"/>
          </w:divBdr>
        </w:div>
        <w:div w:id="1588609368">
          <w:marLeft w:val="2520"/>
          <w:marRight w:val="0"/>
          <w:marTop w:val="58"/>
          <w:marBottom w:val="0"/>
          <w:divBdr>
            <w:top w:val="none" w:sz="0" w:space="0" w:color="auto"/>
            <w:left w:val="none" w:sz="0" w:space="0" w:color="auto"/>
            <w:bottom w:val="none" w:sz="0" w:space="0" w:color="auto"/>
            <w:right w:val="none" w:sz="0" w:space="0" w:color="auto"/>
          </w:divBdr>
        </w:div>
        <w:div w:id="1628968358">
          <w:marLeft w:val="1800"/>
          <w:marRight w:val="0"/>
          <w:marTop w:val="77"/>
          <w:marBottom w:val="0"/>
          <w:divBdr>
            <w:top w:val="none" w:sz="0" w:space="0" w:color="auto"/>
            <w:left w:val="none" w:sz="0" w:space="0" w:color="auto"/>
            <w:bottom w:val="none" w:sz="0" w:space="0" w:color="auto"/>
            <w:right w:val="none" w:sz="0" w:space="0" w:color="auto"/>
          </w:divBdr>
        </w:div>
        <w:div w:id="1763447595">
          <w:marLeft w:val="1800"/>
          <w:marRight w:val="0"/>
          <w:marTop w:val="77"/>
          <w:marBottom w:val="0"/>
          <w:divBdr>
            <w:top w:val="none" w:sz="0" w:space="0" w:color="auto"/>
            <w:left w:val="none" w:sz="0" w:space="0" w:color="auto"/>
            <w:bottom w:val="none" w:sz="0" w:space="0" w:color="auto"/>
            <w:right w:val="none" w:sz="0" w:space="0" w:color="auto"/>
          </w:divBdr>
        </w:div>
        <w:div w:id="1791824079">
          <w:marLeft w:val="1166"/>
          <w:marRight w:val="0"/>
          <w:marTop w:val="86"/>
          <w:marBottom w:val="0"/>
          <w:divBdr>
            <w:top w:val="none" w:sz="0" w:space="0" w:color="auto"/>
            <w:left w:val="none" w:sz="0" w:space="0" w:color="auto"/>
            <w:bottom w:val="none" w:sz="0" w:space="0" w:color="auto"/>
            <w:right w:val="none" w:sz="0" w:space="0" w:color="auto"/>
          </w:divBdr>
        </w:div>
        <w:div w:id="1845363557">
          <w:marLeft w:val="2520"/>
          <w:marRight w:val="0"/>
          <w:marTop w:val="58"/>
          <w:marBottom w:val="0"/>
          <w:divBdr>
            <w:top w:val="none" w:sz="0" w:space="0" w:color="auto"/>
            <w:left w:val="none" w:sz="0" w:space="0" w:color="auto"/>
            <w:bottom w:val="none" w:sz="0" w:space="0" w:color="auto"/>
            <w:right w:val="none" w:sz="0" w:space="0" w:color="auto"/>
          </w:divBdr>
        </w:div>
        <w:div w:id="2001427814">
          <w:marLeft w:val="2520"/>
          <w:marRight w:val="0"/>
          <w:marTop w:val="58"/>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 w:id="843130351">
          <w:marLeft w:val="547"/>
          <w:marRight w:val="0"/>
          <w:marTop w:val="134"/>
          <w:marBottom w:val="0"/>
          <w:divBdr>
            <w:top w:val="none" w:sz="0" w:space="0" w:color="auto"/>
            <w:left w:val="none" w:sz="0" w:space="0" w:color="auto"/>
            <w:bottom w:val="none" w:sz="0" w:space="0" w:color="auto"/>
            <w:right w:val="none" w:sz="0" w:space="0" w:color="auto"/>
          </w:divBdr>
        </w:div>
      </w:divsChild>
    </w:div>
    <w:div w:id="1156729740">
      <w:bodyDiv w:val="1"/>
      <w:marLeft w:val="0"/>
      <w:marRight w:val="0"/>
      <w:marTop w:val="0"/>
      <w:marBottom w:val="0"/>
      <w:divBdr>
        <w:top w:val="none" w:sz="0" w:space="0" w:color="auto"/>
        <w:left w:val="none" w:sz="0" w:space="0" w:color="auto"/>
        <w:bottom w:val="none" w:sz="0" w:space="0" w:color="auto"/>
        <w:right w:val="none" w:sz="0" w:space="0" w:color="auto"/>
      </w:divBdr>
      <w:divsChild>
        <w:div w:id="164564592">
          <w:marLeft w:val="547"/>
          <w:marRight w:val="0"/>
          <w:marTop w:val="96"/>
          <w:marBottom w:val="0"/>
          <w:divBdr>
            <w:top w:val="none" w:sz="0" w:space="0" w:color="auto"/>
            <w:left w:val="none" w:sz="0" w:space="0" w:color="auto"/>
            <w:bottom w:val="none" w:sz="0" w:space="0" w:color="auto"/>
            <w:right w:val="none" w:sz="0" w:space="0" w:color="auto"/>
          </w:divBdr>
        </w:div>
        <w:div w:id="736248965">
          <w:marLeft w:val="547"/>
          <w:marRight w:val="0"/>
          <w:marTop w:val="96"/>
          <w:marBottom w:val="0"/>
          <w:divBdr>
            <w:top w:val="none" w:sz="0" w:space="0" w:color="auto"/>
            <w:left w:val="none" w:sz="0" w:space="0" w:color="auto"/>
            <w:bottom w:val="none" w:sz="0" w:space="0" w:color="auto"/>
            <w:right w:val="none" w:sz="0" w:space="0" w:color="auto"/>
          </w:divBdr>
        </w:div>
        <w:div w:id="316110761">
          <w:marLeft w:val="1166"/>
          <w:marRight w:val="0"/>
          <w:marTop w:val="77"/>
          <w:marBottom w:val="0"/>
          <w:divBdr>
            <w:top w:val="none" w:sz="0" w:space="0" w:color="auto"/>
            <w:left w:val="none" w:sz="0" w:space="0" w:color="auto"/>
            <w:bottom w:val="none" w:sz="0" w:space="0" w:color="auto"/>
            <w:right w:val="none" w:sz="0" w:space="0" w:color="auto"/>
          </w:divBdr>
        </w:div>
        <w:div w:id="1100833460">
          <w:marLeft w:val="1166"/>
          <w:marRight w:val="0"/>
          <w:marTop w:val="77"/>
          <w:marBottom w:val="0"/>
          <w:divBdr>
            <w:top w:val="none" w:sz="0" w:space="0" w:color="auto"/>
            <w:left w:val="none" w:sz="0" w:space="0" w:color="auto"/>
            <w:bottom w:val="none" w:sz="0" w:space="0" w:color="auto"/>
            <w:right w:val="none" w:sz="0" w:space="0" w:color="auto"/>
          </w:divBdr>
        </w:div>
      </w:divsChild>
    </w:div>
    <w:div w:id="1156796554">
      <w:bodyDiv w:val="1"/>
      <w:marLeft w:val="0"/>
      <w:marRight w:val="0"/>
      <w:marTop w:val="0"/>
      <w:marBottom w:val="0"/>
      <w:divBdr>
        <w:top w:val="none" w:sz="0" w:space="0" w:color="auto"/>
        <w:left w:val="none" w:sz="0" w:space="0" w:color="auto"/>
        <w:bottom w:val="none" w:sz="0" w:space="0" w:color="auto"/>
        <w:right w:val="none" w:sz="0" w:space="0" w:color="auto"/>
      </w:divBdr>
    </w:div>
    <w:div w:id="1332291633">
      <w:bodyDiv w:val="1"/>
      <w:marLeft w:val="0"/>
      <w:marRight w:val="0"/>
      <w:marTop w:val="0"/>
      <w:marBottom w:val="0"/>
      <w:divBdr>
        <w:top w:val="none" w:sz="0" w:space="0" w:color="auto"/>
        <w:left w:val="none" w:sz="0" w:space="0" w:color="auto"/>
        <w:bottom w:val="none" w:sz="0" w:space="0" w:color="auto"/>
        <w:right w:val="none" w:sz="0" w:space="0" w:color="auto"/>
      </w:divBdr>
      <w:divsChild>
        <w:div w:id="2017802146">
          <w:marLeft w:val="547"/>
          <w:marRight w:val="0"/>
          <w:marTop w:val="96"/>
          <w:marBottom w:val="0"/>
          <w:divBdr>
            <w:top w:val="none" w:sz="0" w:space="0" w:color="auto"/>
            <w:left w:val="none" w:sz="0" w:space="0" w:color="auto"/>
            <w:bottom w:val="none" w:sz="0" w:space="0" w:color="auto"/>
            <w:right w:val="none" w:sz="0" w:space="0" w:color="auto"/>
          </w:divBdr>
        </w:div>
        <w:div w:id="1995330319">
          <w:marLeft w:val="547"/>
          <w:marRight w:val="0"/>
          <w:marTop w:val="96"/>
          <w:marBottom w:val="0"/>
          <w:divBdr>
            <w:top w:val="none" w:sz="0" w:space="0" w:color="auto"/>
            <w:left w:val="none" w:sz="0" w:space="0" w:color="auto"/>
            <w:bottom w:val="none" w:sz="0" w:space="0" w:color="auto"/>
            <w:right w:val="none" w:sz="0" w:space="0" w:color="auto"/>
          </w:divBdr>
        </w:div>
        <w:div w:id="984159186">
          <w:marLeft w:val="547"/>
          <w:marRight w:val="0"/>
          <w:marTop w:val="96"/>
          <w:marBottom w:val="0"/>
          <w:divBdr>
            <w:top w:val="none" w:sz="0" w:space="0" w:color="auto"/>
            <w:left w:val="none" w:sz="0" w:space="0" w:color="auto"/>
            <w:bottom w:val="none" w:sz="0" w:space="0" w:color="auto"/>
            <w:right w:val="none" w:sz="0" w:space="0" w:color="auto"/>
          </w:divBdr>
        </w:div>
        <w:div w:id="389307150">
          <w:marLeft w:val="547"/>
          <w:marRight w:val="0"/>
          <w:marTop w:val="96"/>
          <w:marBottom w:val="0"/>
          <w:divBdr>
            <w:top w:val="none" w:sz="0" w:space="0" w:color="auto"/>
            <w:left w:val="none" w:sz="0" w:space="0" w:color="auto"/>
            <w:bottom w:val="none" w:sz="0" w:space="0" w:color="auto"/>
            <w:right w:val="none" w:sz="0" w:space="0" w:color="auto"/>
          </w:divBdr>
        </w:div>
      </w:divsChild>
    </w:div>
    <w:div w:id="1406341713">
      <w:bodyDiv w:val="1"/>
      <w:marLeft w:val="0"/>
      <w:marRight w:val="0"/>
      <w:marTop w:val="0"/>
      <w:marBottom w:val="0"/>
      <w:divBdr>
        <w:top w:val="none" w:sz="0" w:space="0" w:color="auto"/>
        <w:left w:val="none" w:sz="0" w:space="0" w:color="auto"/>
        <w:bottom w:val="none" w:sz="0" w:space="0" w:color="auto"/>
        <w:right w:val="none" w:sz="0" w:space="0" w:color="auto"/>
      </w:divBdr>
      <w:divsChild>
        <w:div w:id="21636758">
          <w:marLeft w:val="547"/>
          <w:marRight w:val="0"/>
          <w:marTop w:val="134"/>
          <w:marBottom w:val="0"/>
          <w:divBdr>
            <w:top w:val="none" w:sz="0" w:space="0" w:color="auto"/>
            <w:left w:val="none" w:sz="0" w:space="0" w:color="auto"/>
            <w:bottom w:val="none" w:sz="0" w:space="0" w:color="auto"/>
            <w:right w:val="none" w:sz="0" w:space="0" w:color="auto"/>
          </w:divBdr>
        </w:div>
      </w:divsChild>
    </w:div>
    <w:div w:id="1506823432">
      <w:bodyDiv w:val="1"/>
      <w:marLeft w:val="0"/>
      <w:marRight w:val="0"/>
      <w:marTop w:val="0"/>
      <w:marBottom w:val="0"/>
      <w:divBdr>
        <w:top w:val="none" w:sz="0" w:space="0" w:color="auto"/>
        <w:left w:val="none" w:sz="0" w:space="0" w:color="auto"/>
        <w:bottom w:val="none" w:sz="0" w:space="0" w:color="auto"/>
        <w:right w:val="none" w:sz="0" w:space="0" w:color="auto"/>
      </w:divBdr>
      <w:divsChild>
        <w:div w:id="2087797244">
          <w:marLeft w:val="547"/>
          <w:marRight w:val="0"/>
          <w:marTop w:val="96"/>
          <w:marBottom w:val="0"/>
          <w:divBdr>
            <w:top w:val="none" w:sz="0" w:space="0" w:color="auto"/>
            <w:left w:val="none" w:sz="0" w:space="0" w:color="auto"/>
            <w:bottom w:val="none" w:sz="0" w:space="0" w:color="auto"/>
            <w:right w:val="none" w:sz="0" w:space="0" w:color="auto"/>
          </w:divBdr>
        </w:div>
        <w:div w:id="1584023000">
          <w:marLeft w:val="547"/>
          <w:marRight w:val="0"/>
          <w:marTop w:val="96"/>
          <w:marBottom w:val="0"/>
          <w:divBdr>
            <w:top w:val="none" w:sz="0" w:space="0" w:color="auto"/>
            <w:left w:val="none" w:sz="0" w:space="0" w:color="auto"/>
            <w:bottom w:val="none" w:sz="0" w:space="0" w:color="auto"/>
            <w:right w:val="none" w:sz="0" w:space="0" w:color="auto"/>
          </w:divBdr>
        </w:div>
        <w:div w:id="1963806999">
          <w:marLeft w:val="547"/>
          <w:marRight w:val="0"/>
          <w:marTop w:val="96"/>
          <w:marBottom w:val="0"/>
          <w:divBdr>
            <w:top w:val="none" w:sz="0" w:space="0" w:color="auto"/>
            <w:left w:val="none" w:sz="0" w:space="0" w:color="auto"/>
            <w:bottom w:val="none" w:sz="0" w:space="0" w:color="auto"/>
            <w:right w:val="none" w:sz="0" w:space="0" w:color="auto"/>
          </w:divBdr>
        </w:div>
        <w:div w:id="1702314514">
          <w:marLeft w:val="547"/>
          <w:marRight w:val="0"/>
          <w:marTop w:val="96"/>
          <w:marBottom w:val="0"/>
          <w:divBdr>
            <w:top w:val="none" w:sz="0" w:space="0" w:color="auto"/>
            <w:left w:val="none" w:sz="0" w:space="0" w:color="auto"/>
            <w:bottom w:val="none" w:sz="0" w:space="0" w:color="auto"/>
            <w:right w:val="none" w:sz="0" w:space="0" w:color="auto"/>
          </w:divBdr>
        </w:div>
      </w:divsChild>
    </w:div>
    <w:div w:id="1726568044">
      <w:bodyDiv w:val="1"/>
      <w:marLeft w:val="0"/>
      <w:marRight w:val="0"/>
      <w:marTop w:val="0"/>
      <w:marBottom w:val="0"/>
      <w:divBdr>
        <w:top w:val="none" w:sz="0" w:space="0" w:color="auto"/>
        <w:left w:val="none" w:sz="0" w:space="0" w:color="auto"/>
        <w:bottom w:val="none" w:sz="0" w:space="0" w:color="auto"/>
        <w:right w:val="none" w:sz="0" w:space="0" w:color="auto"/>
      </w:divBdr>
      <w:divsChild>
        <w:div w:id="1285385819">
          <w:marLeft w:val="547"/>
          <w:marRight w:val="0"/>
          <w:marTop w:val="96"/>
          <w:marBottom w:val="0"/>
          <w:divBdr>
            <w:top w:val="none" w:sz="0" w:space="0" w:color="auto"/>
            <w:left w:val="none" w:sz="0" w:space="0" w:color="auto"/>
            <w:bottom w:val="none" w:sz="0" w:space="0" w:color="auto"/>
            <w:right w:val="none" w:sz="0" w:space="0" w:color="auto"/>
          </w:divBdr>
        </w:div>
        <w:div w:id="1596523939">
          <w:marLeft w:val="1166"/>
          <w:marRight w:val="0"/>
          <w:marTop w:val="86"/>
          <w:marBottom w:val="0"/>
          <w:divBdr>
            <w:top w:val="none" w:sz="0" w:space="0" w:color="auto"/>
            <w:left w:val="none" w:sz="0" w:space="0" w:color="auto"/>
            <w:bottom w:val="none" w:sz="0" w:space="0" w:color="auto"/>
            <w:right w:val="none" w:sz="0" w:space="0" w:color="auto"/>
          </w:divBdr>
        </w:div>
        <w:div w:id="1906138429">
          <w:marLeft w:val="1166"/>
          <w:marRight w:val="0"/>
          <w:marTop w:val="86"/>
          <w:marBottom w:val="0"/>
          <w:divBdr>
            <w:top w:val="none" w:sz="0" w:space="0" w:color="auto"/>
            <w:left w:val="none" w:sz="0" w:space="0" w:color="auto"/>
            <w:bottom w:val="none" w:sz="0" w:space="0" w:color="auto"/>
            <w:right w:val="none" w:sz="0" w:space="0" w:color="auto"/>
          </w:divBdr>
        </w:div>
        <w:div w:id="2048217470">
          <w:marLeft w:val="1166"/>
          <w:marRight w:val="0"/>
          <w:marTop w:val="86"/>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233273188">
          <w:marLeft w:val="1166"/>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088498007">
          <w:marLeft w:val="547"/>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sChild>
    </w:div>
    <w:div w:id="1981424288">
      <w:bodyDiv w:val="1"/>
      <w:marLeft w:val="0"/>
      <w:marRight w:val="0"/>
      <w:marTop w:val="0"/>
      <w:marBottom w:val="0"/>
      <w:divBdr>
        <w:top w:val="none" w:sz="0" w:space="0" w:color="auto"/>
        <w:left w:val="none" w:sz="0" w:space="0" w:color="auto"/>
        <w:bottom w:val="none" w:sz="0" w:space="0" w:color="auto"/>
        <w:right w:val="none" w:sz="0" w:space="0" w:color="auto"/>
      </w:divBdr>
      <w:divsChild>
        <w:div w:id="344595542">
          <w:marLeft w:val="547"/>
          <w:marRight w:val="0"/>
          <w:marTop w:val="115"/>
          <w:marBottom w:val="0"/>
          <w:divBdr>
            <w:top w:val="none" w:sz="0" w:space="0" w:color="auto"/>
            <w:left w:val="none" w:sz="0" w:space="0" w:color="auto"/>
            <w:bottom w:val="none" w:sz="0" w:space="0" w:color="auto"/>
            <w:right w:val="none" w:sz="0" w:space="0" w:color="auto"/>
          </w:divBdr>
        </w:div>
        <w:div w:id="577374105">
          <w:marLeft w:val="547"/>
          <w:marRight w:val="0"/>
          <w:marTop w:val="115"/>
          <w:marBottom w:val="0"/>
          <w:divBdr>
            <w:top w:val="none" w:sz="0" w:space="0" w:color="auto"/>
            <w:left w:val="none" w:sz="0" w:space="0" w:color="auto"/>
            <w:bottom w:val="none" w:sz="0" w:space="0" w:color="auto"/>
            <w:right w:val="none" w:sz="0" w:space="0" w:color="auto"/>
          </w:divBdr>
        </w:div>
        <w:div w:id="754788962">
          <w:marLeft w:val="1166"/>
          <w:marRight w:val="0"/>
          <w:marTop w:val="86"/>
          <w:marBottom w:val="0"/>
          <w:divBdr>
            <w:top w:val="none" w:sz="0" w:space="0" w:color="auto"/>
            <w:left w:val="none" w:sz="0" w:space="0" w:color="auto"/>
            <w:bottom w:val="none" w:sz="0" w:space="0" w:color="auto"/>
            <w:right w:val="none" w:sz="0" w:space="0" w:color="auto"/>
          </w:divBdr>
        </w:div>
        <w:div w:id="820270293">
          <w:marLeft w:val="1166"/>
          <w:marRight w:val="0"/>
          <w:marTop w:val="8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00C3B-24AE-4772-AE66-FEA13264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5</Pages>
  <Words>1298</Words>
  <Characters>7403</Characters>
  <Application>Microsoft Office Word</Application>
  <DocSecurity>0</DocSecurity>
  <Lines>61</Lines>
  <Paragraphs>17</Paragraphs>
  <ScaleCrop>false</ScaleCrop>
  <Company/>
  <LinksUpToDate>false</LinksUpToDate>
  <CharactersWithSpaces>8684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102</cp:revision>
  <dcterms:created xsi:type="dcterms:W3CDTF">2020-04-09T03:58:00Z</dcterms:created>
  <dcterms:modified xsi:type="dcterms:W3CDTF">2020-10-23T11:44:00Z</dcterms:modified>
</cp:coreProperties>
</file>